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0"/>
        <w:gridCol w:w="4130"/>
      </w:tblGrid>
      <w:tr w:rsidR="00C32F71" w:rsidRPr="00C32F71" w14:paraId="71643616" w14:textId="77777777" w:rsidTr="001C5D58">
        <w:trPr>
          <w:trHeight w:val="44"/>
        </w:trPr>
        <w:tc>
          <w:tcPr>
            <w:tcW w:w="5220" w:type="dxa"/>
            <w:vAlign w:val="bottom"/>
          </w:tcPr>
          <w:p w14:paraId="0D508B6F" w14:textId="164D6D54" w:rsidR="00B1530B" w:rsidRPr="00C32F71" w:rsidRDefault="00522DF6" w:rsidP="001C5D58">
            <w:pPr>
              <w:pStyle w:val="Header"/>
              <w:tabs>
                <w:tab w:val="clear" w:pos="4680"/>
                <w:tab w:val="clear" w:pos="9360"/>
                <w:tab w:val="left" w:pos="1968"/>
              </w:tabs>
              <w:ind w:left="10"/>
              <w:rPr>
                <w:rFonts w:asciiTheme="minorHAnsi" w:hAnsiTheme="minorHAnsi" w:cstheme="minorHAnsi"/>
                <w:b/>
                <w:bCs/>
                <w:color w:val="auto"/>
              </w:rPr>
            </w:pPr>
            <w:r w:rsidRPr="00C32F71">
              <w:rPr>
                <w:rFonts w:asciiTheme="minorHAnsi" w:hAnsiTheme="minorHAnsi" w:cstheme="minorHAnsi"/>
                <w:b/>
                <w:bCs/>
                <w:color w:val="auto"/>
              </w:rPr>
              <w:t>Risk Threat Analysis, Assessment and Mitigation Plan</w:t>
            </w:r>
          </w:p>
        </w:tc>
        <w:tc>
          <w:tcPr>
            <w:tcW w:w="4130" w:type="dxa"/>
          </w:tcPr>
          <w:p w14:paraId="6601E2BC" w14:textId="1F72FB0D" w:rsidR="00B1530B" w:rsidRPr="00C32F71" w:rsidRDefault="00B1530B" w:rsidP="001C5D58">
            <w:pPr>
              <w:spacing w:after="0" w:line="240" w:lineRule="auto"/>
              <w:ind w:left="0" w:firstLine="0"/>
              <w:rPr>
                <w:rFonts w:asciiTheme="minorHAnsi" w:hAnsiTheme="minorHAnsi" w:cstheme="minorHAnsi"/>
                <w:b/>
                <w:color w:val="auto"/>
              </w:rPr>
            </w:pPr>
            <w:r w:rsidRPr="00C32F71">
              <w:rPr>
                <w:rFonts w:asciiTheme="minorHAnsi" w:hAnsiTheme="minorHAnsi" w:cstheme="minorHAnsi"/>
                <w:b/>
                <w:color w:val="auto"/>
              </w:rPr>
              <w:t xml:space="preserve">No. </w:t>
            </w:r>
            <w:r w:rsidR="00FC1E5A">
              <w:rPr>
                <w:rFonts w:asciiTheme="minorHAnsi" w:hAnsiTheme="minorHAnsi" w:cstheme="minorHAnsi"/>
                <w:b/>
                <w:color w:val="auto"/>
              </w:rPr>
              <w:t>[Organization]</w:t>
            </w:r>
            <w:r w:rsidRPr="00C32F71">
              <w:rPr>
                <w:rFonts w:asciiTheme="minorHAnsi" w:hAnsiTheme="minorHAnsi" w:cstheme="minorHAnsi"/>
                <w:b/>
                <w:color w:val="auto"/>
              </w:rPr>
              <w:t xml:space="preserve"> IS-28</w:t>
            </w:r>
          </w:p>
        </w:tc>
      </w:tr>
      <w:tr w:rsidR="00B1530B" w:rsidRPr="00C32F71" w14:paraId="2D70DF91" w14:textId="77777777" w:rsidTr="003051E7">
        <w:tc>
          <w:tcPr>
            <w:tcW w:w="5220" w:type="dxa"/>
            <w:vAlign w:val="bottom"/>
          </w:tcPr>
          <w:p w14:paraId="2C7BEA7F" w14:textId="77777777" w:rsidR="00B1530B" w:rsidRPr="00C32F71" w:rsidRDefault="00B1530B" w:rsidP="00B1530B">
            <w:pPr>
              <w:spacing w:after="0" w:line="240" w:lineRule="auto"/>
              <w:rPr>
                <w:rFonts w:asciiTheme="minorHAnsi" w:hAnsiTheme="minorHAnsi" w:cstheme="minorHAnsi"/>
                <w:b/>
                <w:color w:val="auto"/>
                <w:sz w:val="28"/>
                <w:szCs w:val="28"/>
              </w:rPr>
            </w:pPr>
          </w:p>
        </w:tc>
        <w:tc>
          <w:tcPr>
            <w:tcW w:w="4130" w:type="dxa"/>
          </w:tcPr>
          <w:p w14:paraId="28DFD165" w14:textId="5E5BDD2D" w:rsidR="00B1530B" w:rsidRPr="00C32F71" w:rsidRDefault="00B1530B" w:rsidP="003051E7">
            <w:pPr>
              <w:spacing w:after="0" w:line="240" w:lineRule="auto"/>
              <w:ind w:left="0" w:firstLine="0"/>
              <w:rPr>
                <w:rFonts w:asciiTheme="minorHAnsi" w:hAnsiTheme="minorHAnsi" w:cstheme="minorHAnsi"/>
                <w:color w:val="auto"/>
                <w:szCs w:val="24"/>
              </w:rPr>
            </w:pPr>
            <w:r w:rsidRPr="00C32F71">
              <w:rPr>
                <w:rFonts w:asciiTheme="minorHAnsi" w:hAnsiTheme="minorHAnsi" w:cstheme="minorHAnsi"/>
                <w:b/>
                <w:color w:val="auto"/>
              </w:rPr>
              <w:t>Effective Date:</w:t>
            </w:r>
            <w:r w:rsidR="000E6D57">
              <w:rPr>
                <w:rFonts w:asciiTheme="minorHAnsi" w:hAnsiTheme="minorHAnsi" w:cstheme="minorHAnsi"/>
                <w:b/>
                <w:color w:val="auto"/>
              </w:rPr>
              <w:t xml:space="preserve"> </w:t>
            </w:r>
            <w:r w:rsidR="000E6D57" w:rsidRPr="000E6D57">
              <w:rPr>
                <w:rFonts w:asciiTheme="minorHAnsi" w:hAnsiTheme="minorHAnsi" w:cstheme="minorHAnsi"/>
                <w:bCs/>
                <w:color w:val="auto"/>
              </w:rPr>
              <w:t xml:space="preserve">October </w:t>
            </w:r>
            <w:r w:rsidR="00967745">
              <w:rPr>
                <w:rFonts w:asciiTheme="minorHAnsi" w:hAnsiTheme="minorHAnsi" w:cstheme="minorHAnsi"/>
                <w:bCs/>
                <w:color w:val="auto"/>
              </w:rPr>
              <w:t>23</w:t>
            </w:r>
            <w:r w:rsidR="000E6D57" w:rsidRPr="000E6D57">
              <w:rPr>
                <w:rFonts w:asciiTheme="minorHAnsi" w:hAnsiTheme="minorHAnsi" w:cstheme="minorHAnsi"/>
                <w:bCs/>
                <w:color w:val="auto"/>
              </w:rPr>
              <w:t>, 2023</w:t>
            </w:r>
          </w:p>
        </w:tc>
      </w:tr>
    </w:tbl>
    <w:p w14:paraId="1D05DF53" w14:textId="77777777" w:rsidR="00B1530B" w:rsidRPr="00C32F71" w:rsidRDefault="00B1530B" w:rsidP="00E33479">
      <w:pPr>
        <w:pStyle w:val="Heading1"/>
        <w:ind w:left="9"/>
        <w:rPr>
          <w:rFonts w:asciiTheme="minorHAnsi" w:hAnsiTheme="minorHAnsi" w:cstheme="minorHAnsi"/>
          <w:color w:val="auto"/>
          <w:sz w:val="24"/>
          <w:szCs w:val="24"/>
        </w:rPr>
      </w:pPr>
    </w:p>
    <w:p w14:paraId="16DD46AD" w14:textId="7FE5C397" w:rsidR="00B1530B" w:rsidRPr="00C32F71" w:rsidRDefault="00B1530B" w:rsidP="00DF3DD5">
      <w:pPr>
        <w:pStyle w:val="Heading1"/>
        <w:numPr>
          <w:ilvl w:val="0"/>
          <w:numId w:val="11"/>
        </w:numPr>
        <w:rPr>
          <w:rFonts w:asciiTheme="minorHAnsi" w:hAnsiTheme="minorHAnsi" w:cstheme="minorHAnsi"/>
          <w:b/>
          <w:bCs/>
          <w:color w:val="auto"/>
          <w:sz w:val="28"/>
          <w:szCs w:val="28"/>
        </w:rPr>
      </w:pPr>
      <w:r w:rsidRPr="00C32F71">
        <w:rPr>
          <w:rFonts w:asciiTheme="minorHAnsi" w:hAnsiTheme="minorHAnsi" w:cstheme="minorHAnsi"/>
          <w:b/>
          <w:bCs/>
          <w:color w:val="auto"/>
          <w:sz w:val="28"/>
          <w:szCs w:val="28"/>
        </w:rPr>
        <w:t>Overview</w:t>
      </w:r>
    </w:p>
    <w:p w14:paraId="3EE970B6" w14:textId="1EDCE7A5" w:rsidR="00B1530B" w:rsidRPr="00C32F71" w:rsidRDefault="00267111" w:rsidP="00267111">
      <w:pPr>
        <w:pStyle w:val="Heading1"/>
        <w:ind w:left="-1" w:firstLine="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A Risk Assessment is required to </w:t>
      </w:r>
      <w:r w:rsidR="005D5245" w:rsidRPr="00C32F71">
        <w:rPr>
          <w:rFonts w:asciiTheme="minorHAnsi" w:hAnsiTheme="minorHAnsi" w:cstheme="minorHAnsi"/>
          <w:color w:val="auto"/>
          <w:sz w:val="24"/>
          <w:szCs w:val="24"/>
        </w:rPr>
        <w:t>be conducted</w:t>
      </w:r>
      <w:r w:rsidRPr="00C32F71">
        <w:rPr>
          <w:rFonts w:asciiTheme="minorHAnsi" w:hAnsiTheme="minorHAnsi" w:cstheme="minorHAnsi"/>
          <w:color w:val="auto"/>
          <w:sz w:val="24"/>
          <w:szCs w:val="24"/>
        </w:rPr>
        <w:t xml:space="preserve"> and then reviewed annually by top management in nearly every industry, critical infrastructure, and government agency. </w:t>
      </w:r>
      <w:r w:rsidR="00F96D50" w:rsidRPr="00C32F71">
        <w:rPr>
          <w:rFonts w:asciiTheme="minorHAnsi" w:hAnsiTheme="minorHAnsi" w:cstheme="minorHAnsi"/>
          <w:color w:val="auto"/>
          <w:sz w:val="24"/>
          <w:szCs w:val="24"/>
        </w:rPr>
        <w:t xml:space="preserve">A </w:t>
      </w:r>
      <w:r w:rsidRPr="00C32F71">
        <w:rPr>
          <w:rFonts w:asciiTheme="minorHAnsi" w:hAnsiTheme="minorHAnsi" w:cstheme="minorHAnsi"/>
          <w:color w:val="auto"/>
          <w:sz w:val="24"/>
          <w:szCs w:val="24"/>
        </w:rPr>
        <w:t xml:space="preserve">Risk Assessment </w:t>
      </w:r>
      <w:r w:rsidR="005D5245" w:rsidRPr="00C32F71">
        <w:rPr>
          <w:rFonts w:asciiTheme="minorHAnsi" w:hAnsiTheme="minorHAnsi" w:cstheme="minorHAnsi"/>
          <w:color w:val="auto"/>
          <w:sz w:val="24"/>
          <w:szCs w:val="24"/>
        </w:rPr>
        <w:t>is</w:t>
      </w:r>
      <w:r w:rsidRPr="00C32F71">
        <w:rPr>
          <w:rFonts w:asciiTheme="minorHAnsi" w:hAnsiTheme="minorHAnsi" w:cstheme="minorHAnsi"/>
          <w:color w:val="auto"/>
          <w:sz w:val="24"/>
          <w:szCs w:val="24"/>
        </w:rPr>
        <w:t xml:space="preserve"> required by nearly all Cybersecurity Frameworks, and state and federal regulations.</w:t>
      </w:r>
    </w:p>
    <w:p w14:paraId="3A51578A" w14:textId="77777777" w:rsidR="00267111" w:rsidRPr="00C32F71" w:rsidRDefault="00267111" w:rsidP="00267111">
      <w:pPr>
        <w:spacing w:after="0" w:line="240" w:lineRule="auto"/>
        <w:ind w:left="374" w:hanging="14"/>
        <w:rPr>
          <w:rFonts w:asciiTheme="minorHAnsi" w:hAnsiTheme="minorHAnsi" w:cstheme="minorHAnsi"/>
          <w:color w:val="auto"/>
        </w:rPr>
      </w:pPr>
    </w:p>
    <w:p w14:paraId="3B6A4295" w14:textId="5AA43458" w:rsidR="00B1530B" w:rsidRPr="00C32F71" w:rsidRDefault="00B1530B" w:rsidP="00DF3DD5">
      <w:pPr>
        <w:pStyle w:val="Heading1"/>
        <w:numPr>
          <w:ilvl w:val="0"/>
          <w:numId w:val="11"/>
        </w:numPr>
        <w:rPr>
          <w:rFonts w:asciiTheme="minorHAnsi" w:hAnsiTheme="minorHAnsi" w:cstheme="minorHAnsi"/>
          <w:b/>
          <w:bCs/>
          <w:color w:val="auto"/>
          <w:sz w:val="28"/>
          <w:szCs w:val="28"/>
        </w:rPr>
      </w:pPr>
      <w:r w:rsidRPr="00C32F71">
        <w:rPr>
          <w:rFonts w:asciiTheme="minorHAnsi" w:hAnsiTheme="minorHAnsi" w:cstheme="minorHAnsi"/>
          <w:b/>
          <w:bCs/>
          <w:color w:val="auto"/>
          <w:sz w:val="28"/>
          <w:szCs w:val="28"/>
        </w:rPr>
        <w:t>Purpose</w:t>
      </w:r>
    </w:p>
    <w:p w14:paraId="3CC9EC6A" w14:textId="5B6E61EF" w:rsidR="00B1530B" w:rsidRPr="00C32F71" w:rsidRDefault="00D2508C" w:rsidP="00267111">
      <w:pPr>
        <w:spacing w:after="240" w:line="240" w:lineRule="auto"/>
        <w:ind w:left="19"/>
        <w:rPr>
          <w:rFonts w:asciiTheme="minorHAnsi" w:hAnsiTheme="minorHAnsi" w:cstheme="minorHAnsi"/>
          <w:color w:val="auto"/>
        </w:rPr>
      </w:pPr>
      <w:r w:rsidRPr="00C32F71">
        <w:rPr>
          <w:rFonts w:asciiTheme="minorHAnsi" w:hAnsiTheme="minorHAnsi" w:cstheme="minorHAnsi"/>
          <w:color w:val="auto"/>
          <w:sz w:val="24"/>
          <w:szCs w:val="24"/>
        </w:rPr>
        <w:t>The purpose of the risk assessment is to systematically identify and assess cyber security risk to the organization’s strategy, operations, brand, reputation, assets, and resources.</w:t>
      </w:r>
      <w:r w:rsidR="00267111" w:rsidRPr="00C32F71">
        <w:rPr>
          <w:rFonts w:asciiTheme="minorHAnsi" w:hAnsiTheme="minorHAnsi" w:cstheme="minorHAnsi"/>
          <w:color w:val="auto"/>
          <w:sz w:val="24"/>
          <w:szCs w:val="24"/>
        </w:rPr>
        <w:t xml:space="preserve"> </w:t>
      </w:r>
      <w:r w:rsidRPr="00C32F71">
        <w:rPr>
          <w:rFonts w:asciiTheme="minorHAnsi" w:hAnsiTheme="minorHAnsi" w:cstheme="minorHAnsi"/>
          <w:color w:val="auto"/>
          <w:sz w:val="24"/>
          <w:szCs w:val="24"/>
        </w:rPr>
        <w:t xml:space="preserve">The path to improving </w:t>
      </w:r>
      <w:r w:rsidR="00267111" w:rsidRPr="00C32F71">
        <w:rPr>
          <w:rFonts w:asciiTheme="minorHAnsi" w:hAnsiTheme="minorHAnsi" w:cstheme="minorHAnsi"/>
          <w:color w:val="auto"/>
          <w:sz w:val="24"/>
          <w:szCs w:val="24"/>
        </w:rPr>
        <w:t>the</w:t>
      </w:r>
      <w:r w:rsidRPr="00C32F71">
        <w:rPr>
          <w:rFonts w:asciiTheme="minorHAnsi" w:hAnsiTheme="minorHAnsi" w:cstheme="minorHAnsi"/>
          <w:color w:val="auto"/>
          <w:sz w:val="24"/>
          <w:szCs w:val="24"/>
        </w:rPr>
        <w:t xml:space="preserve"> cyber security program begins by first determining current strengths and vulnerabilities.</w:t>
      </w:r>
      <w:r w:rsidR="00267111" w:rsidRPr="00C32F71">
        <w:rPr>
          <w:rFonts w:asciiTheme="minorHAnsi" w:hAnsiTheme="minorHAnsi" w:cstheme="minorHAnsi"/>
          <w:color w:val="auto"/>
          <w:sz w:val="24"/>
          <w:szCs w:val="24"/>
        </w:rPr>
        <w:t xml:space="preserve"> In the end, a</w:t>
      </w:r>
      <w:r w:rsidRPr="00C32F71">
        <w:rPr>
          <w:rFonts w:asciiTheme="minorHAnsi" w:hAnsiTheme="minorHAnsi" w:cstheme="minorHAnsi"/>
          <w:color w:val="auto"/>
          <w:sz w:val="24"/>
          <w:szCs w:val="24"/>
        </w:rPr>
        <w:t>n effective risk assessment will</w:t>
      </w:r>
      <w:r w:rsidR="00267111" w:rsidRPr="00C32F71">
        <w:rPr>
          <w:rFonts w:asciiTheme="minorHAnsi" w:hAnsiTheme="minorHAnsi" w:cstheme="minorHAnsi"/>
          <w:color w:val="auto"/>
          <w:sz w:val="24"/>
          <w:szCs w:val="24"/>
        </w:rPr>
        <w:t xml:space="preserve"> i</w:t>
      </w:r>
      <w:r w:rsidRPr="00C32F71">
        <w:rPr>
          <w:rFonts w:asciiTheme="minorHAnsi" w:hAnsiTheme="minorHAnsi" w:cstheme="minorHAnsi"/>
          <w:color w:val="auto"/>
          <w:sz w:val="24"/>
          <w:szCs w:val="24"/>
        </w:rPr>
        <w:t>dentify information assets</w:t>
      </w:r>
      <w:r w:rsidR="00267111" w:rsidRPr="00C32F71">
        <w:rPr>
          <w:rFonts w:asciiTheme="minorHAnsi" w:hAnsiTheme="minorHAnsi" w:cstheme="minorHAnsi"/>
          <w:color w:val="auto"/>
          <w:sz w:val="24"/>
          <w:szCs w:val="24"/>
        </w:rPr>
        <w:t>, e</w:t>
      </w:r>
      <w:r w:rsidRPr="00C32F71">
        <w:rPr>
          <w:rFonts w:asciiTheme="minorHAnsi" w:hAnsiTheme="minorHAnsi" w:cstheme="minorHAnsi"/>
          <w:color w:val="auto"/>
          <w:sz w:val="24"/>
          <w:szCs w:val="24"/>
        </w:rPr>
        <w:t xml:space="preserve">stimate the value of those information assets based on their importance to the </w:t>
      </w:r>
      <w:r w:rsidR="00267111" w:rsidRPr="00C32F71">
        <w:rPr>
          <w:rFonts w:asciiTheme="minorHAnsi" w:hAnsiTheme="minorHAnsi" w:cstheme="minorHAnsi"/>
          <w:color w:val="auto"/>
          <w:sz w:val="24"/>
          <w:szCs w:val="24"/>
        </w:rPr>
        <w:t>organization, i</w:t>
      </w:r>
      <w:r w:rsidRPr="00C32F71">
        <w:rPr>
          <w:rFonts w:asciiTheme="minorHAnsi" w:hAnsiTheme="minorHAnsi" w:cstheme="minorHAnsi"/>
          <w:color w:val="auto"/>
          <w:sz w:val="24"/>
          <w:szCs w:val="24"/>
        </w:rPr>
        <w:t xml:space="preserve">dentify internal and external threats and vulnerabilities to </w:t>
      </w:r>
      <w:r w:rsidR="00267111" w:rsidRPr="00C32F71">
        <w:rPr>
          <w:rFonts w:asciiTheme="minorHAnsi" w:hAnsiTheme="minorHAnsi" w:cstheme="minorHAnsi"/>
          <w:color w:val="auto"/>
          <w:sz w:val="24"/>
          <w:szCs w:val="24"/>
        </w:rPr>
        <w:t>the</w:t>
      </w:r>
      <w:r w:rsidRPr="00C32F71">
        <w:rPr>
          <w:rFonts w:asciiTheme="minorHAnsi" w:hAnsiTheme="minorHAnsi" w:cstheme="minorHAnsi"/>
          <w:color w:val="auto"/>
          <w:sz w:val="24"/>
          <w:szCs w:val="24"/>
        </w:rPr>
        <w:t xml:space="preserve"> organization</w:t>
      </w:r>
      <w:r w:rsidR="00267111" w:rsidRPr="00C32F71">
        <w:rPr>
          <w:rFonts w:asciiTheme="minorHAnsi" w:hAnsiTheme="minorHAnsi" w:cstheme="minorHAnsi"/>
          <w:color w:val="auto"/>
          <w:sz w:val="24"/>
          <w:szCs w:val="24"/>
        </w:rPr>
        <w:t>, e</w:t>
      </w:r>
      <w:r w:rsidRPr="00C32F71">
        <w:rPr>
          <w:rFonts w:asciiTheme="minorHAnsi" w:hAnsiTheme="minorHAnsi" w:cstheme="minorHAnsi"/>
          <w:color w:val="auto"/>
          <w:sz w:val="24"/>
          <w:szCs w:val="24"/>
        </w:rPr>
        <w:t>stimate the likelihood of an attack and impact if the information asset is no longer available or severely damaged</w:t>
      </w:r>
      <w:r w:rsidR="00267111" w:rsidRPr="00C32F71">
        <w:rPr>
          <w:rFonts w:asciiTheme="minorHAnsi" w:hAnsiTheme="minorHAnsi" w:cstheme="minorHAnsi"/>
          <w:color w:val="auto"/>
          <w:sz w:val="24"/>
          <w:szCs w:val="24"/>
        </w:rPr>
        <w:t xml:space="preserve"> and a</w:t>
      </w:r>
      <w:r w:rsidRPr="00C32F71">
        <w:rPr>
          <w:rFonts w:asciiTheme="minorHAnsi" w:hAnsiTheme="minorHAnsi" w:cstheme="minorHAnsi"/>
          <w:color w:val="auto"/>
          <w:sz w:val="24"/>
          <w:szCs w:val="24"/>
        </w:rPr>
        <w:t>ssign risk ownership</w:t>
      </w:r>
      <w:r w:rsidR="00267111" w:rsidRPr="00C32F71">
        <w:rPr>
          <w:rFonts w:asciiTheme="minorHAnsi" w:hAnsiTheme="minorHAnsi" w:cstheme="minorHAnsi"/>
          <w:color w:val="auto"/>
          <w:sz w:val="24"/>
          <w:szCs w:val="24"/>
        </w:rPr>
        <w:t>.</w:t>
      </w:r>
    </w:p>
    <w:p w14:paraId="428BFA26" w14:textId="0C51DBCF" w:rsidR="004A50D8" w:rsidRPr="00C32F71" w:rsidRDefault="003B6913" w:rsidP="00DF3DD5">
      <w:pPr>
        <w:pStyle w:val="Heading1"/>
        <w:numPr>
          <w:ilvl w:val="0"/>
          <w:numId w:val="11"/>
        </w:numPr>
        <w:rPr>
          <w:rFonts w:asciiTheme="minorHAnsi" w:hAnsiTheme="minorHAnsi" w:cstheme="minorHAnsi"/>
          <w:b/>
          <w:bCs/>
          <w:color w:val="auto"/>
          <w:sz w:val="28"/>
          <w:szCs w:val="28"/>
        </w:rPr>
      </w:pPr>
      <w:r w:rsidRPr="00C32F71">
        <w:rPr>
          <w:rFonts w:asciiTheme="minorHAnsi" w:hAnsiTheme="minorHAnsi" w:cstheme="minorHAnsi"/>
          <w:b/>
          <w:bCs/>
          <w:color w:val="auto"/>
          <w:sz w:val="28"/>
          <w:szCs w:val="28"/>
        </w:rPr>
        <w:t xml:space="preserve">Scope  </w:t>
      </w:r>
    </w:p>
    <w:p w14:paraId="3889259C" w14:textId="6A8BF848" w:rsidR="004A50D8" w:rsidRPr="00C32F71" w:rsidRDefault="003B6913" w:rsidP="00B1530B">
      <w:pPr>
        <w:spacing w:after="240" w:line="240" w:lineRule="auto"/>
        <w:ind w:left="19"/>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This policy document provides the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w:t>
      </w:r>
      <w:r w:rsidR="00B1530B" w:rsidRPr="00C32F71">
        <w:rPr>
          <w:rFonts w:asciiTheme="minorHAnsi" w:hAnsiTheme="minorHAnsi" w:cstheme="minorHAnsi"/>
          <w:color w:val="auto"/>
          <w:sz w:val="24"/>
          <w:szCs w:val="24"/>
        </w:rPr>
        <w:t>R</w:t>
      </w:r>
      <w:r w:rsidRPr="00C32F71">
        <w:rPr>
          <w:rFonts w:asciiTheme="minorHAnsi" w:hAnsiTheme="minorHAnsi" w:cstheme="minorHAnsi"/>
          <w:color w:val="auto"/>
          <w:sz w:val="24"/>
          <w:szCs w:val="24"/>
        </w:rPr>
        <w:t xml:space="preserve">isk </w:t>
      </w:r>
      <w:r w:rsidR="00B1530B" w:rsidRPr="00C32F71">
        <w:rPr>
          <w:rFonts w:asciiTheme="minorHAnsi" w:hAnsiTheme="minorHAnsi" w:cstheme="minorHAnsi"/>
          <w:color w:val="auto"/>
          <w:sz w:val="24"/>
          <w:szCs w:val="24"/>
        </w:rPr>
        <w:t>A</w:t>
      </w:r>
      <w:r w:rsidRPr="00C32F71">
        <w:rPr>
          <w:rFonts w:asciiTheme="minorHAnsi" w:hAnsiTheme="minorHAnsi" w:cstheme="minorHAnsi"/>
          <w:color w:val="auto"/>
          <w:sz w:val="24"/>
          <w:szCs w:val="24"/>
        </w:rPr>
        <w:t xml:space="preserve">ssessment </w:t>
      </w:r>
      <w:r w:rsidR="00B1530B" w:rsidRPr="00C32F71">
        <w:rPr>
          <w:rFonts w:asciiTheme="minorHAnsi" w:hAnsiTheme="minorHAnsi" w:cstheme="minorHAnsi"/>
          <w:color w:val="auto"/>
          <w:sz w:val="24"/>
          <w:szCs w:val="24"/>
        </w:rPr>
        <w:t>P</w:t>
      </w:r>
      <w:r w:rsidRPr="00C32F71">
        <w:rPr>
          <w:rFonts w:asciiTheme="minorHAnsi" w:hAnsiTheme="minorHAnsi" w:cstheme="minorHAnsi"/>
          <w:color w:val="auto"/>
          <w:sz w:val="24"/>
          <w:szCs w:val="24"/>
        </w:rPr>
        <w:t xml:space="preserve">olicy statements and commitment to develop, implement, maintain a Risk Assessment Policy, conduct annual risk and security assessments on all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information systems to help understand and identify all current threats, vulnerabilities and gaps within their process that may create critical risks availability, confidentiality and integrity for information systems and data of which the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is considered the owner.  </w:t>
      </w:r>
    </w:p>
    <w:p w14:paraId="0074A6CB" w14:textId="77777777" w:rsidR="004A50D8" w:rsidRPr="00C32F71" w:rsidRDefault="003B6913" w:rsidP="00B1530B">
      <w:pPr>
        <w:pStyle w:val="Heading1"/>
        <w:spacing w:after="240" w:line="240" w:lineRule="auto"/>
        <w:ind w:left="9"/>
        <w:rPr>
          <w:rFonts w:asciiTheme="minorHAnsi" w:hAnsiTheme="minorHAnsi" w:cstheme="minorHAnsi"/>
          <w:b/>
          <w:bCs/>
          <w:color w:val="auto"/>
          <w:sz w:val="24"/>
          <w:szCs w:val="24"/>
        </w:rPr>
      </w:pPr>
      <w:r w:rsidRPr="00C32F71">
        <w:rPr>
          <w:rFonts w:asciiTheme="minorHAnsi" w:hAnsiTheme="minorHAnsi" w:cstheme="minorHAnsi"/>
          <w:b/>
          <w:bCs/>
          <w:color w:val="auto"/>
          <w:sz w:val="24"/>
          <w:szCs w:val="24"/>
        </w:rPr>
        <w:t xml:space="preserve">Responsibilities </w:t>
      </w:r>
    </w:p>
    <w:p w14:paraId="162F7A69" w14:textId="7D7DFC7C" w:rsidR="004A50D8" w:rsidRPr="00C32F71" w:rsidRDefault="003B6913" w:rsidP="00B1530B">
      <w:pPr>
        <w:spacing w:after="240" w:line="240" w:lineRule="auto"/>
        <w:ind w:left="0" w:firstLine="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All covered personnel that are included in </w:t>
      </w:r>
      <w:r w:rsidR="00383091" w:rsidRPr="00C32F71">
        <w:rPr>
          <w:rFonts w:asciiTheme="minorHAnsi" w:hAnsiTheme="minorHAnsi" w:cstheme="minorHAnsi"/>
          <w:color w:val="auto"/>
          <w:sz w:val="24"/>
          <w:szCs w:val="24"/>
        </w:rPr>
        <w:t>the organization’s</w:t>
      </w:r>
      <w:r w:rsidRPr="00C32F71">
        <w:rPr>
          <w:rFonts w:asciiTheme="minorHAnsi" w:hAnsiTheme="minorHAnsi" w:cstheme="minorHAnsi"/>
          <w:i/>
          <w:color w:val="auto"/>
          <w:sz w:val="24"/>
          <w:szCs w:val="24"/>
        </w:rPr>
        <w:t xml:space="preserve"> </w:t>
      </w:r>
      <w:r w:rsidRPr="00C32F71">
        <w:rPr>
          <w:rFonts w:asciiTheme="minorHAnsi" w:hAnsiTheme="minorHAnsi" w:cstheme="minorHAnsi"/>
          <w:color w:val="auto"/>
          <w:sz w:val="24"/>
          <w:szCs w:val="24"/>
        </w:rPr>
        <w:t xml:space="preserve">risk assessment activities are responsible for adhering to this policy and with any local Risk Assessment requirements. </w:t>
      </w:r>
    </w:p>
    <w:tbl>
      <w:tblPr>
        <w:tblStyle w:val="TableGrid"/>
        <w:tblW w:w="9614" w:type="dxa"/>
        <w:tblInd w:w="-5" w:type="dxa"/>
        <w:tblCellMar>
          <w:top w:w="47" w:type="dxa"/>
          <w:left w:w="89" w:type="dxa"/>
          <w:right w:w="115" w:type="dxa"/>
        </w:tblCellMar>
        <w:tblLook w:val="04A0" w:firstRow="1" w:lastRow="0" w:firstColumn="1" w:lastColumn="0" w:noHBand="0" w:noVBand="1"/>
      </w:tblPr>
      <w:tblGrid>
        <w:gridCol w:w="2076"/>
        <w:gridCol w:w="7538"/>
      </w:tblGrid>
      <w:tr w:rsidR="00C32F71" w:rsidRPr="00C32F71" w14:paraId="4A9A4596" w14:textId="77777777" w:rsidTr="0008354C">
        <w:trPr>
          <w:trHeight w:val="23"/>
        </w:trPr>
        <w:tc>
          <w:tcPr>
            <w:tcW w:w="2076" w:type="dxa"/>
            <w:tcBorders>
              <w:top w:val="single" w:sz="4" w:space="0" w:color="000000"/>
              <w:left w:val="single" w:sz="4" w:space="0" w:color="000000"/>
              <w:bottom w:val="single" w:sz="4" w:space="0" w:color="000000"/>
              <w:right w:val="single" w:sz="4" w:space="0" w:color="000000"/>
            </w:tcBorders>
          </w:tcPr>
          <w:p w14:paraId="3677DE9F" w14:textId="77777777" w:rsidR="004A50D8" w:rsidRPr="00C32F71" w:rsidRDefault="003B6913" w:rsidP="0008354C">
            <w:pPr>
              <w:spacing w:after="0" w:line="240" w:lineRule="auto"/>
              <w:ind w:left="14" w:firstLine="0"/>
              <w:rPr>
                <w:rFonts w:asciiTheme="minorHAnsi" w:hAnsiTheme="minorHAnsi" w:cstheme="minorHAnsi"/>
                <w:color w:val="auto"/>
                <w:sz w:val="24"/>
                <w:szCs w:val="24"/>
              </w:rPr>
            </w:pPr>
            <w:r w:rsidRPr="00C32F71">
              <w:rPr>
                <w:rFonts w:asciiTheme="minorHAnsi" w:hAnsiTheme="minorHAnsi" w:cstheme="minorHAnsi"/>
                <w:b/>
                <w:color w:val="auto"/>
                <w:sz w:val="24"/>
                <w:szCs w:val="24"/>
              </w:rPr>
              <w:t xml:space="preserve">Role </w:t>
            </w:r>
            <w:r w:rsidRPr="00C32F71">
              <w:rPr>
                <w:rFonts w:asciiTheme="minorHAnsi" w:hAnsiTheme="minorHAnsi" w:cstheme="minorHAnsi"/>
                <w:color w:val="auto"/>
                <w:sz w:val="24"/>
                <w:szCs w:val="24"/>
              </w:rPr>
              <w:t xml:space="preserve"> </w:t>
            </w:r>
          </w:p>
        </w:tc>
        <w:tc>
          <w:tcPr>
            <w:tcW w:w="7538" w:type="dxa"/>
            <w:tcBorders>
              <w:top w:val="single" w:sz="4" w:space="0" w:color="000000"/>
              <w:left w:val="single" w:sz="4" w:space="0" w:color="000000"/>
              <w:bottom w:val="single" w:sz="4" w:space="0" w:color="000000"/>
              <w:right w:val="single" w:sz="4" w:space="0" w:color="000000"/>
            </w:tcBorders>
          </w:tcPr>
          <w:p w14:paraId="2FA43BE3" w14:textId="77777777" w:rsidR="004A50D8" w:rsidRPr="00C32F71" w:rsidRDefault="003B6913" w:rsidP="0008354C">
            <w:pPr>
              <w:spacing w:after="0" w:line="240" w:lineRule="auto"/>
              <w:ind w:left="14" w:firstLine="0"/>
              <w:rPr>
                <w:rFonts w:asciiTheme="minorHAnsi" w:hAnsiTheme="minorHAnsi" w:cstheme="minorHAnsi"/>
                <w:color w:val="auto"/>
                <w:sz w:val="24"/>
                <w:szCs w:val="24"/>
              </w:rPr>
            </w:pPr>
            <w:r w:rsidRPr="00C32F71">
              <w:rPr>
                <w:rFonts w:asciiTheme="minorHAnsi" w:hAnsiTheme="minorHAnsi" w:cstheme="minorHAnsi"/>
                <w:b/>
                <w:color w:val="auto"/>
                <w:sz w:val="24"/>
                <w:szCs w:val="24"/>
              </w:rPr>
              <w:t xml:space="preserve">Definition </w:t>
            </w:r>
            <w:r w:rsidRPr="00C32F71">
              <w:rPr>
                <w:rFonts w:asciiTheme="minorHAnsi" w:hAnsiTheme="minorHAnsi" w:cstheme="minorHAnsi"/>
                <w:color w:val="auto"/>
                <w:sz w:val="24"/>
                <w:szCs w:val="24"/>
              </w:rPr>
              <w:t xml:space="preserve"> </w:t>
            </w:r>
          </w:p>
        </w:tc>
      </w:tr>
      <w:tr w:rsidR="00C32F71" w:rsidRPr="00C32F71" w14:paraId="13712660" w14:textId="77777777" w:rsidTr="00B1530B">
        <w:trPr>
          <w:trHeight w:val="1474"/>
        </w:trPr>
        <w:tc>
          <w:tcPr>
            <w:tcW w:w="2076" w:type="dxa"/>
            <w:tcBorders>
              <w:top w:val="single" w:sz="4" w:space="0" w:color="000000"/>
              <w:left w:val="single" w:sz="4" w:space="0" w:color="000000"/>
              <w:bottom w:val="single" w:sz="4" w:space="0" w:color="000000"/>
              <w:right w:val="single" w:sz="4" w:space="0" w:color="000000"/>
            </w:tcBorders>
          </w:tcPr>
          <w:p w14:paraId="1B6C6855" w14:textId="77777777" w:rsidR="004A50D8" w:rsidRPr="00C32F71" w:rsidRDefault="003B6913" w:rsidP="005033BF">
            <w:pPr>
              <w:spacing w:after="0" w:line="240" w:lineRule="auto"/>
              <w:ind w:left="14" w:firstLine="0"/>
              <w:rPr>
                <w:rFonts w:asciiTheme="minorHAnsi" w:hAnsiTheme="minorHAnsi" w:cstheme="minorHAnsi"/>
                <w:color w:val="auto"/>
                <w:sz w:val="24"/>
                <w:szCs w:val="24"/>
              </w:rPr>
            </w:pPr>
            <w:r w:rsidRPr="00C32F71">
              <w:rPr>
                <w:rFonts w:asciiTheme="minorHAnsi" w:hAnsiTheme="minorHAnsi" w:cstheme="minorHAnsi"/>
                <w:b/>
                <w:color w:val="auto"/>
                <w:sz w:val="24"/>
                <w:szCs w:val="24"/>
              </w:rPr>
              <w:t xml:space="preserve">Senior </w:t>
            </w:r>
          </w:p>
          <w:p w14:paraId="28EB3A61" w14:textId="77777777" w:rsidR="004A50D8" w:rsidRPr="00C32F71" w:rsidRDefault="003B6913" w:rsidP="00B1530B">
            <w:pPr>
              <w:spacing w:after="240" w:line="240" w:lineRule="auto"/>
              <w:ind w:left="19" w:firstLine="0"/>
              <w:rPr>
                <w:rFonts w:asciiTheme="minorHAnsi" w:hAnsiTheme="minorHAnsi" w:cstheme="minorHAnsi"/>
                <w:color w:val="auto"/>
                <w:sz w:val="24"/>
                <w:szCs w:val="24"/>
              </w:rPr>
            </w:pPr>
            <w:r w:rsidRPr="00C32F71">
              <w:rPr>
                <w:rFonts w:asciiTheme="minorHAnsi" w:hAnsiTheme="minorHAnsi" w:cstheme="minorHAnsi"/>
                <w:b/>
                <w:color w:val="auto"/>
                <w:sz w:val="24"/>
                <w:szCs w:val="24"/>
              </w:rPr>
              <w:t xml:space="preserve">Management </w:t>
            </w:r>
          </w:p>
        </w:tc>
        <w:tc>
          <w:tcPr>
            <w:tcW w:w="7538" w:type="dxa"/>
            <w:tcBorders>
              <w:top w:val="single" w:sz="4" w:space="0" w:color="000000"/>
              <w:left w:val="single" w:sz="4" w:space="0" w:color="000000"/>
              <w:bottom w:val="single" w:sz="4" w:space="0" w:color="000000"/>
              <w:right w:val="single" w:sz="4" w:space="0" w:color="000000"/>
            </w:tcBorders>
          </w:tcPr>
          <w:p w14:paraId="632B693D" w14:textId="77625ABB" w:rsidR="004A50D8" w:rsidRPr="00C32F71" w:rsidRDefault="003B6913" w:rsidP="005033BF">
            <w:pPr>
              <w:spacing w:after="0" w:line="240" w:lineRule="auto"/>
              <w:ind w:left="14" w:firstLine="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Senior </w:t>
            </w:r>
            <w:r w:rsidR="00FC1E5A">
              <w:rPr>
                <w:rFonts w:asciiTheme="minorHAnsi" w:hAnsiTheme="minorHAnsi" w:cstheme="minorHAnsi"/>
                <w:color w:val="auto"/>
                <w:sz w:val="24"/>
                <w:szCs w:val="24"/>
              </w:rPr>
              <w:t>[Organization]</w:t>
            </w:r>
            <w:r w:rsidR="00241894" w:rsidRPr="00C32F71">
              <w:rPr>
                <w:rFonts w:asciiTheme="minorHAnsi" w:hAnsiTheme="minorHAnsi" w:cstheme="minorHAnsi"/>
                <w:color w:val="auto"/>
                <w:sz w:val="24"/>
                <w:szCs w:val="24"/>
              </w:rPr>
              <w:t xml:space="preserve"> </w:t>
            </w:r>
            <w:r w:rsidRPr="00C32F71">
              <w:rPr>
                <w:rFonts w:asciiTheme="minorHAnsi" w:hAnsiTheme="minorHAnsi" w:cstheme="minorHAnsi"/>
                <w:color w:val="auto"/>
                <w:sz w:val="24"/>
                <w:szCs w:val="24"/>
              </w:rPr>
              <w:t>Management, the Chief Information Security Officer (CISO)</w:t>
            </w:r>
            <w:r w:rsidR="00241894" w:rsidRPr="00C32F71">
              <w:rPr>
                <w:rFonts w:asciiTheme="minorHAnsi" w:hAnsiTheme="minorHAnsi" w:cstheme="minorHAnsi"/>
                <w:color w:val="auto"/>
                <w:sz w:val="24"/>
                <w:szCs w:val="24"/>
              </w:rPr>
              <w:t xml:space="preserve"> are</w:t>
            </w:r>
            <w:r w:rsidRPr="00C32F71">
              <w:rPr>
                <w:rFonts w:asciiTheme="minorHAnsi" w:hAnsiTheme="minorHAnsi" w:cstheme="minorHAnsi"/>
                <w:color w:val="auto"/>
                <w:sz w:val="24"/>
                <w:szCs w:val="24"/>
              </w:rPr>
              <w:t xml:space="preserve"> responsible for the sponsorship and support of the Risk Management Plan and process, participating on the Risk Management </w:t>
            </w:r>
            <w:r w:rsidR="004B763E" w:rsidRPr="00C32F71">
              <w:rPr>
                <w:rFonts w:asciiTheme="minorHAnsi" w:hAnsiTheme="minorHAnsi" w:cstheme="minorHAnsi"/>
                <w:color w:val="auto"/>
                <w:sz w:val="24"/>
                <w:szCs w:val="24"/>
              </w:rPr>
              <w:t>Team</w:t>
            </w:r>
            <w:r w:rsidRPr="00C32F71">
              <w:rPr>
                <w:rFonts w:asciiTheme="minorHAnsi" w:hAnsiTheme="minorHAnsi" w:cstheme="minorHAnsi"/>
                <w:color w:val="auto"/>
                <w:sz w:val="24"/>
                <w:szCs w:val="24"/>
              </w:rPr>
              <w:t xml:space="preserve">, the review and approval of risk assessments and control recommendations and reporting to </w:t>
            </w:r>
            <w:r w:rsidR="00BE3635" w:rsidRPr="00C32F71">
              <w:rPr>
                <w:rFonts w:asciiTheme="minorHAnsi" w:hAnsiTheme="minorHAnsi" w:cstheme="minorHAnsi"/>
                <w:color w:val="auto"/>
                <w:sz w:val="24"/>
                <w:szCs w:val="24"/>
              </w:rPr>
              <w:t xml:space="preserve">the </w:t>
            </w:r>
            <w:r w:rsidR="00FC1E5A">
              <w:rPr>
                <w:rFonts w:asciiTheme="minorHAnsi" w:hAnsiTheme="minorHAnsi" w:cstheme="minorHAnsi"/>
                <w:color w:val="auto"/>
                <w:sz w:val="24"/>
                <w:szCs w:val="24"/>
              </w:rPr>
              <w:t>[Organization]</w:t>
            </w:r>
            <w:r w:rsidR="00BE3635" w:rsidRPr="00C32F71">
              <w:rPr>
                <w:rFonts w:asciiTheme="minorHAnsi" w:hAnsiTheme="minorHAnsi" w:cstheme="minorHAnsi"/>
                <w:color w:val="auto"/>
                <w:sz w:val="24"/>
                <w:szCs w:val="24"/>
              </w:rPr>
              <w:t xml:space="preserve"> </w:t>
            </w:r>
            <w:r w:rsidRPr="00C32F71">
              <w:rPr>
                <w:rFonts w:asciiTheme="minorHAnsi" w:hAnsiTheme="minorHAnsi" w:cstheme="minorHAnsi"/>
                <w:color w:val="auto"/>
                <w:sz w:val="24"/>
                <w:szCs w:val="24"/>
              </w:rPr>
              <w:t xml:space="preserve">what mitigation actions have been taken. </w:t>
            </w:r>
          </w:p>
        </w:tc>
      </w:tr>
      <w:tr w:rsidR="00C32F71" w:rsidRPr="00C32F71" w14:paraId="082503E1" w14:textId="77777777" w:rsidTr="00B1530B">
        <w:trPr>
          <w:trHeight w:val="809"/>
        </w:trPr>
        <w:tc>
          <w:tcPr>
            <w:tcW w:w="2076" w:type="dxa"/>
            <w:tcBorders>
              <w:top w:val="single" w:sz="4" w:space="0" w:color="000000"/>
              <w:left w:val="single" w:sz="4" w:space="0" w:color="000000"/>
              <w:bottom w:val="single" w:sz="4" w:space="0" w:color="000000"/>
              <w:right w:val="single" w:sz="4" w:space="0" w:color="000000"/>
            </w:tcBorders>
          </w:tcPr>
          <w:p w14:paraId="76D9E2D9" w14:textId="0C2683E2" w:rsidR="004A50D8" w:rsidRPr="00C32F71" w:rsidRDefault="00FC1E5A" w:rsidP="00B1530B">
            <w:pPr>
              <w:spacing w:after="240" w:line="240" w:lineRule="auto"/>
              <w:ind w:left="19" w:firstLine="0"/>
              <w:rPr>
                <w:rFonts w:asciiTheme="minorHAnsi" w:hAnsiTheme="minorHAnsi" w:cstheme="minorHAnsi"/>
                <w:color w:val="auto"/>
                <w:sz w:val="24"/>
                <w:szCs w:val="24"/>
              </w:rPr>
            </w:pPr>
            <w:r>
              <w:rPr>
                <w:rFonts w:asciiTheme="minorHAnsi" w:hAnsiTheme="minorHAnsi" w:cstheme="minorHAnsi"/>
                <w:b/>
                <w:color w:val="auto"/>
                <w:sz w:val="24"/>
                <w:szCs w:val="24"/>
              </w:rPr>
              <w:t>[Organization]</w:t>
            </w:r>
            <w:r w:rsidR="003B6913" w:rsidRPr="00C32F71">
              <w:rPr>
                <w:rFonts w:asciiTheme="minorHAnsi" w:hAnsiTheme="minorHAnsi" w:cstheme="minorHAnsi"/>
                <w:b/>
                <w:color w:val="auto"/>
                <w:sz w:val="24"/>
                <w:szCs w:val="24"/>
              </w:rPr>
              <w:t xml:space="preserve"> Chief Risk Officer  </w:t>
            </w:r>
          </w:p>
        </w:tc>
        <w:tc>
          <w:tcPr>
            <w:tcW w:w="7538" w:type="dxa"/>
            <w:tcBorders>
              <w:top w:val="single" w:sz="4" w:space="0" w:color="000000"/>
              <w:left w:val="single" w:sz="4" w:space="0" w:color="000000"/>
              <w:bottom w:val="single" w:sz="4" w:space="0" w:color="000000"/>
              <w:right w:val="single" w:sz="4" w:space="0" w:color="000000"/>
            </w:tcBorders>
          </w:tcPr>
          <w:p w14:paraId="1FE0A4F5" w14:textId="174E909D" w:rsidR="004A50D8" w:rsidRPr="00C32F71" w:rsidRDefault="003B6913" w:rsidP="005033BF">
            <w:pPr>
              <w:spacing w:after="0" w:line="240" w:lineRule="auto"/>
              <w:ind w:left="14" w:firstLine="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The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Risk Officer as delegated by the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is assigned the responsibility for the continued development, implementation, and maintenance of the risk management program.  </w:t>
            </w:r>
          </w:p>
        </w:tc>
      </w:tr>
      <w:tr w:rsidR="00C32F71" w:rsidRPr="00C32F71" w14:paraId="1B0820B0" w14:textId="77777777" w:rsidTr="00B1530B">
        <w:trPr>
          <w:trHeight w:val="809"/>
        </w:trPr>
        <w:tc>
          <w:tcPr>
            <w:tcW w:w="2076" w:type="dxa"/>
            <w:tcBorders>
              <w:top w:val="single" w:sz="4" w:space="0" w:color="000000"/>
              <w:left w:val="single" w:sz="4" w:space="0" w:color="000000"/>
              <w:bottom w:val="single" w:sz="4" w:space="0" w:color="000000"/>
              <w:right w:val="single" w:sz="4" w:space="0" w:color="000000"/>
            </w:tcBorders>
          </w:tcPr>
          <w:p w14:paraId="0F127D0C" w14:textId="77777777" w:rsidR="004A50D8" w:rsidRPr="00C32F71" w:rsidRDefault="003B6913" w:rsidP="005033BF">
            <w:pPr>
              <w:spacing w:after="0" w:line="240" w:lineRule="auto"/>
              <w:ind w:left="14" w:firstLine="0"/>
              <w:rPr>
                <w:rFonts w:asciiTheme="minorHAnsi" w:hAnsiTheme="minorHAnsi" w:cstheme="minorHAnsi"/>
                <w:color w:val="auto"/>
                <w:sz w:val="24"/>
                <w:szCs w:val="24"/>
              </w:rPr>
            </w:pPr>
            <w:r w:rsidRPr="00C32F71">
              <w:rPr>
                <w:rFonts w:asciiTheme="minorHAnsi" w:hAnsiTheme="minorHAnsi" w:cstheme="minorHAnsi"/>
                <w:b/>
                <w:color w:val="auto"/>
                <w:sz w:val="24"/>
                <w:szCs w:val="24"/>
              </w:rPr>
              <w:lastRenderedPageBreak/>
              <w:t xml:space="preserve">Risk </w:t>
            </w:r>
          </w:p>
          <w:p w14:paraId="5353F293" w14:textId="77777777" w:rsidR="004A50D8" w:rsidRPr="00C32F71" w:rsidRDefault="003B6913" w:rsidP="00B1530B">
            <w:pPr>
              <w:spacing w:after="240" w:line="240" w:lineRule="auto"/>
              <w:ind w:left="19" w:firstLine="0"/>
              <w:rPr>
                <w:rFonts w:asciiTheme="minorHAnsi" w:hAnsiTheme="minorHAnsi" w:cstheme="minorHAnsi"/>
                <w:color w:val="auto"/>
                <w:sz w:val="24"/>
                <w:szCs w:val="24"/>
              </w:rPr>
            </w:pPr>
            <w:r w:rsidRPr="00C32F71">
              <w:rPr>
                <w:rFonts w:asciiTheme="minorHAnsi" w:hAnsiTheme="minorHAnsi" w:cstheme="minorHAnsi"/>
                <w:b/>
                <w:color w:val="auto"/>
                <w:sz w:val="24"/>
                <w:szCs w:val="24"/>
              </w:rPr>
              <w:t xml:space="preserve">Management  </w:t>
            </w:r>
          </w:p>
        </w:tc>
        <w:tc>
          <w:tcPr>
            <w:tcW w:w="7538" w:type="dxa"/>
            <w:tcBorders>
              <w:top w:val="single" w:sz="4" w:space="0" w:color="000000"/>
              <w:left w:val="single" w:sz="4" w:space="0" w:color="000000"/>
              <w:bottom w:val="single" w:sz="4" w:space="0" w:color="000000"/>
              <w:right w:val="single" w:sz="4" w:space="0" w:color="000000"/>
            </w:tcBorders>
          </w:tcPr>
          <w:p w14:paraId="568DDA9A" w14:textId="1696A1BD" w:rsidR="004A50D8" w:rsidRPr="00C32F71" w:rsidRDefault="003B6913" w:rsidP="005033BF">
            <w:pPr>
              <w:spacing w:after="0" w:line="240" w:lineRule="auto"/>
              <w:ind w:left="14" w:firstLine="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The </w:t>
            </w:r>
            <w:r w:rsidR="00FC1E5A">
              <w:rPr>
                <w:rFonts w:asciiTheme="minorHAnsi" w:hAnsiTheme="minorHAnsi" w:cstheme="minorHAnsi"/>
                <w:color w:val="auto"/>
                <w:sz w:val="24"/>
                <w:szCs w:val="24"/>
              </w:rPr>
              <w:t>[Organization]</w:t>
            </w:r>
            <w:r w:rsidR="00241894" w:rsidRPr="00C32F71">
              <w:rPr>
                <w:rFonts w:asciiTheme="minorHAnsi" w:hAnsiTheme="minorHAnsi" w:cstheme="minorHAnsi"/>
                <w:color w:val="auto"/>
                <w:sz w:val="24"/>
                <w:szCs w:val="24"/>
              </w:rPr>
              <w:t xml:space="preserve"> Risk Officer</w:t>
            </w:r>
            <w:r w:rsidRPr="00C32F71">
              <w:rPr>
                <w:rFonts w:asciiTheme="minorHAnsi" w:hAnsiTheme="minorHAnsi" w:cstheme="minorHAnsi"/>
                <w:color w:val="auto"/>
                <w:sz w:val="24"/>
                <w:szCs w:val="24"/>
              </w:rPr>
              <w:t xml:space="preserve"> is responsible for governing the overall Security and Risk Management process, reviews presented Risk Assessment Reports and approves risk treatment plans or recommended controls.     </w:t>
            </w:r>
          </w:p>
        </w:tc>
      </w:tr>
      <w:tr w:rsidR="00C32F71" w:rsidRPr="00C32F71" w14:paraId="7C69A4F5" w14:textId="77777777" w:rsidTr="00B1530B">
        <w:trPr>
          <w:trHeight w:val="811"/>
        </w:trPr>
        <w:tc>
          <w:tcPr>
            <w:tcW w:w="2076" w:type="dxa"/>
            <w:tcBorders>
              <w:top w:val="single" w:sz="4" w:space="0" w:color="000000"/>
              <w:left w:val="single" w:sz="4" w:space="0" w:color="000000"/>
              <w:bottom w:val="single" w:sz="4" w:space="0" w:color="000000"/>
              <w:right w:val="single" w:sz="4" w:space="0" w:color="000000"/>
            </w:tcBorders>
          </w:tcPr>
          <w:p w14:paraId="21DAB224" w14:textId="6826E16F" w:rsidR="004A50D8" w:rsidRPr="00C32F71" w:rsidRDefault="003B6913" w:rsidP="00B1530B">
            <w:pPr>
              <w:spacing w:after="240" w:line="240" w:lineRule="auto"/>
              <w:ind w:left="19" w:firstLine="0"/>
              <w:rPr>
                <w:rFonts w:asciiTheme="minorHAnsi" w:hAnsiTheme="minorHAnsi" w:cstheme="minorHAnsi"/>
                <w:color w:val="auto"/>
                <w:sz w:val="24"/>
                <w:szCs w:val="24"/>
              </w:rPr>
            </w:pPr>
            <w:r w:rsidRPr="00C32F71">
              <w:rPr>
                <w:rFonts w:asciiTheme="minorHAnsi" w:hAnsiTheme="minorHAnsi" w:cstheme="minorHAnsi"/>
                <w:b/>
                <w:color w:val="auto"/>
                <w:sz w:val="24"/>
                <w:szCs w:val="24"/>
              </w:rPr>
              <w:t>Security Liaison</w:t>
            </w:r>
            <w:r w:rsidR="007D0F19" w:rsidRPr="00C32F71">
              <w:rPr>
                <w:rFonts w:asciiTheme="minorHAnsi" w:hAnsiTheme="minorHAnsi" w:cstheme="minorHAnsi"/>
                <w:b/>
                <w:color w:val="auto"/>
                <w:sz w:val="24"/>
                <w:szCs w:val="24"/>
              </w:rPr>
              <w:t>s</w:t>
            </w:r>
            <w:r w:rsidRPr="00C32F71">
              <w:rPr>
                <w:rFonts w:asciiTheme="minorHAnsi" w:hAnsiTheme="minorHAnsi" w:cstheme="minorHAnsi"/>
                <w:b/>
                <w:color w:val="auto"/>
                <w:sz w:val="24"/>
                <w:szCs w:val="24"/>
              </w:rPr>
              <w:t xml:space="preserve"> </w:t>
            </w:r>
          </w:p>
        </w:tc>
        <w:tc>
          <w:tcPr>
            <w:tcW w:w="7538" w:type="dxa"/>
            <w:tcBorders>
              <w:top w:val="single" w:sz="4" w:space="0" w:color="000000"/>
              <w:left w:val="single" w:sz="4" w:space="0" w:color="000000"/>
              <w:bottom w:val="single" w:sz="4" w:space="0" w:color="000000"/>
              <w:right w:val="single" w:sz="4" w:space="0" w:color="000000"/>
            </w:tcBorders>
          </w:tcPr>
          <w:p w14:paraId="5DF0DD60" w14:textId="0DB8D40B" w:rsidR="004A50D8" w:rsidRPr="00C32F71" w:rsidRDefault="003B6913" w:rsidP="005033BF">
            <w:pPr>
              <w:spacing w:after="0" w:line="240" w:lineRule="auto"/>
              <w:ind w:left="14" w:firstLine="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Security Liaisons are responsible for conducting </w:t>
            </w:r>
            <w:r w:rsidR="005D5245" w:rsidRPr="00C32F71">
              <w:rPr>
                <w:rFonts w:asciiTheme="minorHAnsi" w:hAnsiTheme="minorHAnsi" w:cstheme="minorHAnsi"/>
                <w:color w:val="auto"/>
                <w:sz w:val="24"/>
                <w:szCs w:val="24"/>
              </w:rPr>
              <w:t>risk</w:t>
            </w:r>
            <w:r w:rsidRPr="00C32F71">
              <w:rPr>
                <w:rFonts w:asciiTheme="minorHAnsi" w:hAnsiTheme="minorHAnsi" w:cstheme="minorHAnsi"/>
                <w:color w:val="auto"/>
                <w:sz w:val="24"/>
                <w:szCs w:val="24"/>
              </w:rPr>
              <w:t xml:space="preserve"> assessments, analyzing the risk and recommends controls, presenting risks for approval, documenting the </w:t>
            </w:r>
            <w:r w:rsidR="005033BF" w:rsidRPr="00C32F71">
              <w:rPr>
                <w:rFonts w:asciiTheme="minorHAnsi" w:hAnsiTheme="minorHAnsi" w:cstheme="minorHAnsi"/>
                <w:color w:val="auto"/>
                <w:sz w:val="24"/>
                <w:szCs w:val="24"/>
              </w:rPr>
              <w:t>process,</w:t>
            </w:r>
            <w:r w:rsidRPr="00C32F71">
              <w:rPr>
                <w:rFonts w:asciiTheme="minorHAnsi" w:hAnsiTheme="minorHAnsi" w:cstheme="minorHAnsi"/>
                <w:color w:val="auto"/>
                <w:sz w:val="24"/>
                <w:szCs w:val="24"/>
              </w:rPr>
              <w:t xml:space="preserve"> and managing and facilitating the implementation of recommended controls. </w:t>
            </w:r>
          </w:p>
        </w:tc>
      </w:tr>
      <w:tr w:rsidR="00C32F71" w:rsidRPr="00C32F71" w14:paraId="42C6D981" w14:textId="77777777" w:rsidTr="00B1530B">
        <w:tblPrEx>
          <w:tblCellMar>
            <w:left w:w="108" w:type="dxa"/>
            <w:right w:w="97" w:type="dxa"/>
          </w:tblCellMar>
        </w:tblPrEx>
        <w:trPr>
          <w:trHeight w:val="869"/>
        </w:trPr>
        <w:tc>
          <w:tcPr>
            <w:tcW w:w="2076" w:type="dxa"/>
            <w:tcBorders>
              <w:top w:val="single" w:sz="4" w:space="0" w:color="000000"/>
              <w:left w:val="single" w:sz="4" w:space="0" w:color="000000"/>
              <w:bottom w:val="single" w:sz="4" w:space="0" w:color="000000"/>
              <w:right w:val="single" w:sz="4" w:space="0" w:color="000000"/>
            </w:tcBorders>
          </w:tcPr>
          <w:p w14:paraId="5DDA54AC" w14:textId="77777777" w:rsidR="004A50D8" w:rsidRPr="00C32F71" w:rsidRDefault="003B6913" w:rsidP="00B1530B">
            <w:pPr>
              <w:spacing w:after="240" w:line="240" w:lineRule="auto"/>
              <w:ind w:left="0" w:firstLine="0"/>
              <w:rPr>
                <w:rFonts w:asciiTheme="minorHAnsi" w:hAnsiTheme="minorHAnsi" w:cstheme="minorHAnsi"/>
                <w:color w:val="auto"/>
                <w:sz w:val="24"/>
                <w:szCs w:val="24"/>
              </w:rPr>
            </w:pPr>
            <w:r w:rsidRPr="00C32F71">
              <w:rPr>
                <w:rFonts w:asciiTheme="minorHAnsi" w:hAnsiTheme="minorHAnsi" w:cstheme="minorHAnsi"/>
                <w:b/>
                <w:color w:val="auto"/>
                <w:sz w:val="24"/>
                <w:szCs w:val="24"/>
              </w:rPr>
              <w:t xml:space="preserve">System Owner / Administrator </w:t>
            </w:r>
          </w:p>
        </w:tc>
        <w:tc>
          <w:tcPr>
            <w:tcW w:w="7538" w:type="dxa"/>
            <w:tcBorders>
              <w:top w:val="single" w:sz="4" w:space="0" w:color="000000"/>
              <w:left w:val="single" w:sz="4" w:space="0" w:color="000000"/>
              <w:bottom w:val="single" w:sz="4" w:space="0" w:color="000000"/>
              <w:right w:val="single" w:sz="4" w:space="0" w:color="000000"/>
            </w:tcBorders>
          </w:tcPr>
          <w:p w14:paraId="1BEF34BC" w14:textId="4B37A2E1" w:rsidR="004A50D8" w:rsidRPr="00C32F71" w:rsidRDefault="003B6913" w:rsidP="005033BF">
            <w:pPr>
              <w:spacing w:after="0" w:line="240" w:lineRule="auto"/>
              <w:ind w:left="14" w:firstLine="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System Owners/Administrators are responsible for participating in the identification and analysis process, participating on the Risk Management </w:t>
            </w:r>
            <w:r w:rsidR="004B763E" w:rsidRPr="00C32F71">
              <w:rPr>
                <w:rFonts w:asciiTheme="minorHAnsi" w:hAnsiTheme="minorHAnsi" w:cstheme="minorHAnsi"/>
                <w:color w:val="auto"/>
                <w:sz w:val="24"/>
                <w:szCs w:val="24"/>
              </w:rPr>
              <w:t>Team</w:t>
            </w:r>
            <w:r w:rsidRPr="00C32F71">
              <w:rPr>
                <w:rFonts w:asciiTheme="minorHAnsi" w:hAnsiTheme="minorHAnsi" w:cstheme="minorHAnsi"/>
                <w:color w:val="auto"/>
                <w:sz w:val="24"/>
                <w:szCs w:val="24"/>
              </w:rPr>
              <w:t xml:space="preserve"> and for the implementation of technical controls. </w:t>
            </w:r>
          </w:p>
        </w:tc>
      </w:tr>
    </w:tbl>
    <w:p w14:paraId="5553E6F9" w14:textId="77777777" w:rsidR="00241894" w:rsidRPr="00C32F71" w:rsidRDefault="00241894" w:rsidP="005033BF">
      <w:pPr>
        <w:spacing w:after="0" w:line="240" w:lineRule="auto"/>
        <w:ind w:left="14" w:firstLine="0"/>
        <w:rPr>
          <w:rFonts w:asciiTheme="minorHAnsi" w:hAnsiTheme="minorHAnsi" w:cstheme="minorHAnsi"/>
          <w:color w:val="auto"/>
          <w:sz w:val="24"/>
          <w:szCs w:val="24"/>
        </w:rPr>
      </w:pPr>
    </w:p>
    <w:p w14:paraId="3A699E06" w14:textId="4AFC5A6D" w:rsidR="005033BF" w:rsidRPr="00C32F71" w:rsidRDefault="003B6913" w:rsidP="005033BF">
      <w:pPr>
        <w:spacing w:after="0" w:line="240" w:lineRule="auto"/>
        <w:ind w:left="14" w:firstLine="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All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information assets must meet the required security controls defined in this policy document that are based on the NIST </w:t>
      </w:r>
      <w:r w:rsidR="00AD34BB" w:rsidRPr="00C32F71">
        <w:rPr>
          <w:rFonts w:asciiTheme="minorHAnsi" w:hAnsiTheme="minorHAnsi" w:cstheme="minorHAnsi"/>
          <w:color w:val="auto"/>
          <w:sz w:val="24"/>
          <w:szCs w:val="24"/>
        </w:rPr>
        <w:t>Cybersecurity</w:t>
      </w:r>
      <w:r w:rsidR="004B763E" w:rsidRPr="00C32F71">
        <w:rPr>
          <w:rFonts w:asciiTheme="minorHAnsi" w:hAnsiTheme="minorHAnsi" w:cstheme="minorHAnsi"/>
          <w:color w:val="auto"/>
          <w:sz w:val="24"/>
          <w:szCs w:val="24"/>
        </w:rPr>
        <w:t xml:space="preserve"> Framework</w:t>
      </w:r>
      <w:r w:rsidRPr="00C32F71">
        <w:rPr>
          <w:rFonts w:asciiTheme="minorHAnsi" w:hAnsiTheme="minorHAnsi" w:cstheme="minorHAnsi"/>
          <w:color w:val="auto"/>
          <w:sz w:val="24"/>
          <w:szCs w:val="24"/>
        </w:rPr>
        <w:t xml:space="preserve">. </w:t>
      </w:r>
      <w:r w:rsidR="00FC1E5A">
        <w:rPr>
          <w:rFonts w:asciiTheme="minorHAnsi" w:hAnsiTheme="minorHAnsi" w:cstheme="minorHAnsi"/>
          <w:color w:val="auto"/>
          <w:sz w:val="24"/>
          <w:szCs w:val="24"/>
        </w:rPr>
        <w:t>[Organization]</w:t>
      </w:r>
      <w:r w:rsidR="001401CD" w:rsidRPr="00C32F71">
        <w:rPr>
          <w:rFonts w:asciiTheme="minorHAnsi" w:hAnsiTheme="minorHAnsi" w:cstheme="minorHAnsi"/>
          <w:color w:val="auto"/>
          <w:sz w:val="24"/>
          <w:szCs w:val="24"/>
        </w:rPr>
        <w:t xml:space="preserve"> </w:t>
      </w:r>
      <w:r w:rsidRPr="00C32F71">
        <w:rPr>
          <w:rFonts w:asciiTheme="minorHAnsi" w:hAnsiTheme="minorHAnsi" w:cstheme="minorHAnsi"/>
          <w:color w:val="auto"/>
          <w:sz w:val="24"/>
          <w:szCs w:val="24"/>
        </w:rPr>
        <w:t xml:space="preserve">shall manage risks appropriately. Risk management includes the identification, analysis, and management of risks associated with an </w:t>
      </w:r>
      <w:r w:rsidR="00FC1E5A">
        <w:rPr>
          <w:rFonts w:asciiTheme="minorHAnsi" w:hAnsiTheme="minorHAnsi" w:cstheme="minorHAnsi"/>
          <w:color w:val="auto"/>
          <w:sz w:val="24"/>
          <w:szCs w:val="24"/>
        </w:rPr>
        <w:t>[Organization]</w:t>
      </w:r>
      <w:r w:rsidR="00893B82" w:rsidRPr="00C32F71">
        <w:rPr>
          <w:rFonts w:asciiTheme="minorHAnsi" w:hAnsiTheme="minorHAnsi" w:cstheme="minorHAnsi"/>
          <w:color w:val="auto"/>
          <w:sz w:val="24"/>
          <w:szCs w:val="24"/>
        </w:rPr>
        <w:t>’s</w:t>
      </w:r>
      <w:r w:rsidR="00B207D3" w:rsidRPr="00C32F71">
        <w:rPr>
          <w:rFonts w:asciiTheme="minorHAnsi" w:hAnsiTheme="minorHAnsi" w:cstheme="minorHAnsi"/>
          <w:color w:val="auto"/>
          <w:sz w:val="24"/>
          <w:szCs w:val="24"/>
        </w:rPr>
        <w:t xml:space="preserve"> </w:t>
      </w:r>
      <w:r w:rsidRPr="00C32F71">
        <w:rPr>
          <w:rFonts w:asciiTheme="minorHAnsi" w:hAnsiTheme="minorHAnsi" w:cstheme="minorHAnsi"/>
          <w:color w:val="auto"/>
          <w:sz w:val="24"/>
          <w:szCs w:val="24"/>
        </w:rPr>
        <w:t xml:space="preserve">information technology infrastructure, the information itself, and physical security to protect the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’s information technology assets and vital functions: </w:t>
      </w:r>
    </w:p>
    <w:p w14:paraId="33615101" w14:textId="77777777" w:rsidR="005033BF" w:rsidRPr="00C32F71" w:rsidRDefault="005033BF" w:rsidP="005033BF">
      <w:pPr>
        <w:spacing w:after="0" w:line="240" w:lineRule="auto"/>
        <w:ind w:left="14" w:firstLine="0"/>
        <w:rPr>
          <w:rFonts w:asciiTheme="minorHAnsi" w:hAnsiTheme="minorHAnsi" w:cstheme="minorHAnsi"/>
          <w:color w:val="auto"/>
          <w:sz w:val="24"/>
          <w:szCs w:val="24"/>
        </w:rPr>
      </w:pPr>
    </w:p>
    <w:p w14:paraId="1BACB360" w14:textId="77777777" w:rsidR="004A50D8" w:rsidRPr="00C32F71" w:rsidRDefault="003B6913" w:rsidP="001401CD">
      <w:pPr>
        <w:pStyle w:val="ListParagraph"/>
        <w:numPr>
          <w:ilvl w:val="0"/>
          <w:numId w:val="1"/>
        </w:numPr>
        <w:spacing w:after="0" w:line="240" w:lineRule="auto"/>
        <w:ind w:left="360" w:hanging="346"/>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The risk management program must identify and classify risks and implement risk mitigation as appropriate. </w:t>
      </w:r>
    </w:p>
    <w:p w14:paraId="4B6A3A59" w14:textId="2AAEEA8B" w:rsidR="004A50D8" w:rsidRPr="00C32F71" w:rsidRDefault="003B6913" w:rsidP="001401CD">
      <w:pPr>
        <w:pStyle w:val="ListParagraph"/>
        <w:numPr>
          <w:ilvl w:val="0"/>
          <w:numId w:val="1"/>
        </w:numPr>
        <w:spacing w:after="0" w:line="240" w:lineRule="auto"/>
        <w:ind w:left="360" w:hanging="346"/>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The program must include the identification, classification, </w:t>
      </w:r>
      <w:r w:rsidR="00E33479" w:rsidRPr="00C32F71">
        <w:rPr>
          <w:rFonts w:asciiTheme="minorHAnsi" w:hAnsiTheme="minorHAnsi" w:cstheme="minorHAnsi"/>
          <w:color w:val="auto"/>
          <w:sz w:val="24"/>
          <w:szCs w:val="24"/>
        </w:rPr>
        <w:t>prioritization,</w:t>
      </w:r>
      <w:r w:rsidRPr="00C32F71">
        <w:rPr>
          <w:rFonts w:asciiTheme="minorHAnsi" w:hAnsiTheme="minorHAnsi" w:cstheme="minorHAnsi"/>
          <w:color w:val="auto"/>
          <w:sz w:val="24"/>
          <w:szCs w:val="24"/>
        </w:rPr>
        <w:t xml:space="preserve"> and mitigation processes necessary to sustain the operational continuity of mission critical information technology systems and resources. </w:t>
      </w:r>
    </w:p>
    <w:p w14:paraId="618A7FB1" w14:textId="77777777" w:rsidR="001401CD" w:rsidRPr="00C32F71" w:rsidRDefault="003B6913" w:rsidP="001401CD">
      <w:pPr>
        <w:pStyle w:val="ListParagraph"/>
        <w:numPr>
          <w:ilvl w:val="0"/>
          <w:numId w:val="1"/>
        </w:numPr>
        <w:spacing w:after="0" w:line="240" w:lineRule="auto"/>
        <w:ind w:left="360" w:hanging="346"/>
        <w:rPr>
          <w:rFonts w:asciiTheme="minorHAnsi" w:hAnsiTheme="minorHAnsi" w:cstheme="minorHAnsi"/>
          <w:color w:val="auto"/>
          <w:sz w:val="24"/>
          <w:szCs w:val="24"/>
        </w:rPr>
      </w:pPr>
      <w:r w:rsidRPr="00C32F71">
        <w:rPr>
          <w:rFonts w:asciiTheme="minorHAnsi" w:hAnsiTheme="minorHAnsi" w:cstheme="minorHAnsi"/>
          <w:color w:val="auto"/>
          <w:sz w:val="24"/>
          <w:szCs w:val="24"/>
        </w:rPr>
        <w:t>In general, “risk” is defined as a condition or action that may adversely affect the outcome of a planned activity. Some types of risk are as follows:</w:t>
      </w:r>
    </w:p>
    <w:p w14:paraId="454D50D2" w14:textId="7B3CAB74" w:rsidR="004A50D8" w:rsidRPr="00C32F71" w:rsidRDefault="003B6913" w:rsidP="001401CD">
      <w:pPr>
        <w:pStyle w:val="ListParagraph"/>
        <w:spacing w:after="0" w:line="240" w:lineRule="auto"/>
        <w:ind w:left="360" w:firstLine="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 </w:t>
      </w:r>
    </w:p>
    <w:p w14:paraId="3AF34AFB" w14:textId="77777777" w:rsidR="004A50D8" w:rsidRPr="00C32F71" w:rsidRDefault="003B6913" w:rsidP="001401CD">
      <w:pPr>
        <w:pStyle w:val="ListParagraph"/>
        <w:numPr>
          <w:ilvl w:val="1"/>
          <w:numId w:val="1"/>
        </w:numPr>
        <w:spacing w:after="0" w:line="240" w:lineRule="auto"/>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Organizational risk – The direct or indirect loss resulting from one or more of the following: </w:t>
      </w:r>
    </w:p>
    <w:p w14:paraId="22905B0C" w14:textId="75A9BA40" w:rsidR="004A50D8" w:rsidRPr="00C32F71" w:rsidRDefault="003B6913" w:rsidP="007156D4">
      <w:pPr>
        <w:pStyle w:val="ListParagraph"/>
        <w:numPr>
          <w:ilvl w:val="2"/>
          <w:numId w:val="1"/>
        </w:numPr>
        <w:spacing w:after="0" w:line="240" w:lineRule="auto"/>
        <w:ind w:left="117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Inadequate or failed internal </w:t>
      </w:r>
      <w:r w:rsidR="005D5245" w:rsidRPr="00C32F71">
        <w:rPr>
          <w:rFonts w:asciiTheme="minorHAnsi" w:hAnsiTheme="minorHAnsi" w:cstheme="minorHAnsi"/>
          <w:color w:val="auto"/>
          <w:sz w:val="24"/>
          <w:szCs w:val="24"/>
        </w:rPr>
        <w:t>processes.</w:t>
      </w:r>
      <w:r w:rsidRPr="00C32F71">
        <w:rPr>
          <w:rFonts w:asciiTheme="minorHAnsi" w:hAnsiTheme="minorHAnsi" w:cstheme="minorHAnsi"/>
          <w:color w:val="auto"/>
          <w:sz w:val="24"/>
          <w:szCs w:val="24"/>
        </w:rPr>
        <w:t xml:space="preserve"> </w:t>
      </w:r>
    </w:p>
    <w:p w14:paraId="1701A95D" w14:textId="77777777" w:rsidR="004A50D8" w:rsidRPr="00C32F71" w:rsidRDefault="003B6913" w:rsidP="007156D4">
      <w:pPr>
        <w:pStyle w:val="ListParagraph"/>
        <w:numPr>
          <w:ilvl w:val="2"/>
          <w:numId w:val="1"/>
        </w:numPr>
        <w:spacing w:after="0" w:line="240" w:lineRule="auto"/>
        <w:ind w:left="117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People </w:t>
      </w:r>
    </w:p>
    <w:p w14:paraId="1BE8643A" w14:textId="77777777" w:rsidR="005033BF" w:rsidRPr="00C32F71" w:rsidRDefault="003B6913" w:rsidP="007156D4">
      <w:pPr>
        <w:pStyle w:val="ListParagraph"/>
        <w:numPr>
          <w:ilvl w:val="2"/>
          <w:numId w:val="1"/>
        </w:numPr>
        <w:spacing w:after="0" w:line="240" w:lineRule="auto"/>
        <w:ind w:left="117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Systems or external events  </w:t>
      </w:r>
    </w:p>
    <w:p w14:paraId="35CB0BA2" w14:textId="31BFB017" w:rsidR="004A50D8" w:rsidRPr="00C32F71" w:rsidRDefault="003B6913" w:rsidP="001401CD">
      <w:pPr>
        <w:pStyle w:val="ListParagraph"/>
        <w:numPr>
          <w:ilvl w:val="1"/>
          <w:numId w:val="1"/>
        </w:numPr>
        <w:spacing w:after="0" w:line="240" w:lineRule="auto"/>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IT risk – The loss of an automated system, network or other critical information technology resource that would adversely affect processes. </w:t>
      </w:r>
    </w:p>
    <w:p w14:paraId="498A1E31" w14:textId="77777777" w:rsidR="004A50D8" w:rsidRPr="00C32F71" w:rsidRDefault="003B6913" w:rsidP="001401CD">
      <w:pPr>
        <w:pStyle w:val="ListParagraph"/>
        <w:numPr>
          <w:ilvl w:val="1"/>
          <w:numId w:val="1"/>
        </w:numPr>
        <w:spacing w:after="0" w:line="240" w:lineRule="auto"/>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Legal risk – Parameters established by legislative mandates, federal and state regulations, policy directives and executive orders that impact delivery of program services. </w:t>
      </w:r>
    </w:p>
    <w:p w14:paraId="4EE3DEE9" w14:textId="20FB1832" w:rsidR="00E33479" w:rsidRPr="00C32F71" w:rsidRDefault="003B6913" w:rsidP="007662AE">
      <w:pPr>
        <w:pStyle w:val="ListParagraph"/>
        <w:numPr>
          <w:ilvl w:val="1"/>
          <w:numId w:val="1"/>
        </w:numPr>
        <w:spacing w:after="0" w:line="240" w:lineRule="auto"/>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Reputational risk – General estimation, by the public, on how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services are delivered (integrity, credibility, trust, customer satisfaction, image, media relations, political involvement). </w:t>
      </w:r>
    </w:p>
    <w:p w14:paraId="1EE791D3" w14:textId="72D3F801" w:rsidR="004A50D8" w:rsidRPr="00C32F71" w:rsidRDefault="003B6913" w:rsidP="00EB37D9">
      <w:pPr>
        <w:pStyle w:val="ListParagraph"/>
        <w:numPr>
          <w:ilvl w:val="1"/>
          <w:numId w:val="1"/>
        </w:numPr>
        <w:spacing w:after="0" w:line="240" w:lineRule="auto"/>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Citizen Services risk – Program services mandated by charter, legislation, or policy that provides for the delivery of </w:t>
      </w:r>
      <w:r w:rsidR="00677752" w:rsidRPr="00C32F71">
        <w:rPr>
          <w:rFonts w:asciiTheme="minorHAnsi" w:hAnsiTheme="minorHAnsi" w:cstheme="minorHAnsi"/>
          <w:color w:val="auto"/>
          <w:sz w:val="24"/>
          <w:szCs w:val="24"/>
        </w:rPr>
        <w:t>S</w:t>
      </w:r>
      <w:r w:rsidRPr="00C32F71">
        <w:rPr>
          <w:rFonts w:asciiTheme="minorHAnsi" w:hAnsiTheme="minorHAnsi" w:cstheme="minorHAnsi"/>
          <w:color w:val="auto"/>
          <w:sz w:val="24"/>
          <w:szCs w:val="24"/>
        </w:rPr>
        <w:t>tate</w:t>
      </w:r>
      <w:r w:rsidR="00677752" w:rsidRPr="00C32F71">
        <w:rPr>
          <w:rFonts w:asciiTheme="minorHAnsi" w:hAnsiTheme="minorHAnsi" w:cstheme="minorHAnsi"/>
          <w:color w:val="auto"/>
          <w:sz w:val="24"/>
          <w:szCs w:val="24"/>
        </w:rPr>
        <w:t xml:space="preserve"> of Ohio</w:t>
      </w:r>
      <w:r w:rsidRPr="00C32F71">
        <w:rPr>
          <w:rFonts w:asciiTheme="minorHAnsi" w:hAnsiTheme="minorHAnsi" w:cstheme="minorHAnsi"/>
          <w:color w:val="auto"/>
          <w:sz w:val="24"/>
          <w:szCs w:val="24"/>
        </w:rPr>
        <w:t xml:space="preserve"> business (education, human services, highways, law enforcement, health and safety, unemployment benefits, vital records, etc.). </w:t>
      </w:r>
      <w:r w:rsidR="00EB37D9" w:rsidRPr="00C32F71">
        <w:rPr>
          <w:rFonts w:asciiTheme="minorHAnsi" w:hAnsiTheme="minorHAnsi" w:cstheme="minorHAnsi"/>
          <w:color w:val="auto"/>
          <w:sz w:val="24"/>
          <w:szCs w:val="24"/>
        </w:rPr>
        <w:br/>
      </w:r>
    </w:p>
    <w:p w14:paraId="34D20DBD" w14:textId="5A60E625" w:rsidR="004A50D8" w:rsidRPr="00C32F71" w:rsidRDefault="001401CD" w:rsidP="001401CD">
      <w:pPr>
        <w:spacing w:after="240" w:line="240" w:lineRule="auto"/>
        <w:ind w:left="0" w:firstLine="0"/>
        <w:rPr>
          <w:rFonts w:asciiTheme="minorHAnsi" w:hAnsiTheme="minorHAnsi" w:cstheme="minorHAnsi"/>
          <w:color w:val="auto"/>
          <w:sz w:val="24"/>
          <w:szCs w:val="24"/>
        </w:rPr>
      </w:pPr>
      <w:r w:rsidRPr="00C32F71">
        <w:rPr>
          <w:rFonts w:asciiTheme="minorHAnsi" w:hAnsiTheme="minorHAnsi" w:cstheme="minorHAnsi"/>
          <w:color w:val="auto"/>
          <w:sz w:val="24"/>
          <w:szCs w:val="24"/>
        </w:rPr>
        <w:lastRenderedPageBreak/>
        <w:t>To</w:t>
      </w:r>
      <w:r w:rsidR="003B6913" w:rsidRPr="00C32F71">
        <w:rPr>
          <w:rFonts w:asciiTheme="minorHAnsi" w:hAnsiTheme="minorHAnsi" w:cstheme="minorHAnsi"/>
          <w:color w:val="auto"/>
          <w:sz w:val="24"/>
          <w:szCs w:val="24"/>
        </w:rPr>
        <w:t xml:space="preserve"> meet the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w:t>
      </w:r>
      <w:r w:rsidR="003B6913" w:rsidRPr="00C32F71">
        <w:rPr>
          <w:rFonts w:asciiTheme="minorHAnsi" w:hAnsiTheme="minorHAnsi" w:cstheme="minorHAnsi"/>
          <w:color w:val="auto"/>
          <w:sz w:val="24"/>
          <w:szCs w:val="24"/>
        </w:rPr>
        <w:t>require</w:t>
      </w:r>
      <w:r w:rsidRPr="00C32F71">
        <w:rPr>
          <w:rFonts w:asciiTheme="minorHAnsi" w:hAnsiTheme="minorHAnsi" w:cstheme="minorHAnsi"/>
          <w:color w:val="auto"/>
          <w:sz w:val="24"/>
          <w:szCs w:val="24"/>
        </w:rPr>
        <w:t xml:space="preserve">ment to </w:t>
      </w:r>
      <w:r w:rsidR="003B6913" w:rsidRPr="00C32F71">
        <w:rPr>
          <w:rFonts w:asciiTheme="minorHAnsi" w:hAnsiTheme="minorHAnsi" w:cstheme="minorHAnsi"/>
          <w:color w:val="auto"/>
          <w:sz w:val="24"/>
          <w:szCs w:val="24"/>
        </w:rPr>
        <w:t xml:space="preserve">complete an annual risk and security assessment of their critical systems and infrastructure and that there are ongoing processes in place to assess the current posture of the environment. The Monitoring Plan is designed to ensure that </w:t>
      </w:r>
      <w:r w:rsidRPr="00C32F71">
        <w:rPr>
          <w:rFonts w:asciiTheme="minorHAnsi" w:hAnsiTheme="minorHAnsi" w:cstheme="minorHAnsi"/>
          <w:color w:val="auto"/>
          <w:sz w:val="24"/>
          <w:szCs w:val="24"/>
        </w:rPr>
        <w:t>the</w:t>
      </w:r>
      <w:r w:rsidR="003B6913" w:rsidRPr="00C32F71">
        <w:rPr>
          <w:rFonts w:asciiTheme="minorHAnsi" w:hAnsiTheme="minorHAnsi" w:cstheme="minorHAnsi"/>
          <w:color w:val="auto"/>
          <w:sz w:val="24"/>
          <w:szCs w:val="24"/>
        </w:rPr>
        <w:t xml:space="preserve">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uses </w:t>
      </w:r>
      <w:r w:rsidR="003B6913" w:rsidRPr="00C32F71">
        <w:rPr>
          <w:rFonts w:asciiTheme="minorHAnsi" w:hAnsiTheme="minorHAnsi" w:cstheme="minorHAnsi"/>
          <w:color w:val="auto"/>
          <w:sz w:val="24"/>
          <w:szCs w:val="24"/>
        </w:rPr>
        <w:t xml:space="preserve">one or a combination of assessment methods identified below: </w:t>
      </w:r>
    </w:p>
    <w:p w14:paraId="7965ED70" w14:textId="77777777" w:rsidR="004A50D8" w:rsidRPr="00C32F71" w:rsidRDefault="003B6913" w:rsidP="00DF3DD5">
      <w:pPr>
        <w:numPr>
          <w:ilvl w:val="0"/>
          <w:numId w:val="2"/>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Third Party Independent Assessment </w:t>
      </w:r>
    </w:p>
    <w:p w14:paraId="44ED16C9" w14:textId="7878BFFF" w:rsidR="004A50D8" w:rsidRPr="00C32F71" w:rsidRDefault="003B6913" w:rsidP="00DF3DD5">
      <w:pPr>
        <w:numPr>
          <w:ilvl w:val="0"/>
          <w:numId w:val="2"/>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Self-Assessment</w:t>
      </w:r>
    </w:p>
    <w:p w14:paraId="4B6A8083" w14:textId="77777777" w:rsidR="007662AE" w:rsidRPr="00C32F71" w:rsidRDefault="007662AE" w:rsidP="007662AE">
      <w:pPr>
        <w:spacing w:after="0" w:line="240" w:lineRule="auto"/>
        <w:ind w:left="0" w:firstLine="0"/>
        <w:rPr>
          <w:rFonts w:asciiTheme="minorHAnsi" w:hAnsiTheme="minorHAnsi" w:cstheme="minorHAnsi"/>
          <w:color w:val="auto"/>
          <w:sz w:val="24"/>
          <w:szCs w:val="24"/>
        </w:rPr>
      </w:pPr>
    </w:p>
    <w:p w14:paraId="6A74594F" w14:textId="455F0610" w:rsidR="004A50D8" w:rsidRPr="00C32F71" w:rsidRDefault="001401CD" w:rsidP="001401CD">
      <w:pPr>
        <w:spacing w:after="240" w:line="240" w:lineRule="auto"/>
        <w:ind w:left="0" w:firstLine="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The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w:t>
      </w:r>
      <w:r w:rsidR="003B6913" w:rsidRPr="00C32F71">
        <w:rPr>
          <w:rFonts w:asciiTheme="minorHAnsi" w:hAnsiTheme="minorHAnsi" w:cstheme="minorHAnsi"/>
          <w:color w:val="auto"/>
          <w:sz w:val="24"/>
          <w:szCs w:val="24"/>
        </w:rPr>
        <w:t>must complete a risk and security assessment annually</w:t>
      </w:r>
      <w:r w:rsidR="002B3498" w:rsidRPr="00C32F71">
        <w:rPr>
          <w:rFonts w:asciiTheme="minorHAnsi" w:hAnsiTheme="minorHAnsi" w:cstheme="minorHAnsi"/>
          <w:color w:val="auto"/>
          <w:sz w:val="24"/>
          <w:szCs w:val="24"/>
        </w:rPr>
        <w:t xml:space="preserve"> per </w:t>
      </w:r>
      <w:r w:rsidR="000F2957" w:rsidRPr="00C32F71">
        <w:rPr>
          <w:rFonts w:asciiTheme="minorHAnsi" w:hAnsiTheme="minorHAnsi" w:cstheme="minorHAnsi"/>
          <w:color w:val="auto"/>
          <w:sz w:val="24"/>
          <w:szCs w:val="24"/>
        </w:rPr>
        <w:t>NEOLA policy 8305</w:t>
      </w:r>
      <w:r w:rsidR="003B6913" w:rsidRPr="00C32F71">
        <w:rPr>
          <w:rFonts w:asciiTheme="minorHAnsi" w:hAnsiTheme="minorHAnsi" w:cstheme="minorHAnsi"/>
          <w:color w:val="auto"/>
          <w:sz w:val="24"/>
          <w:szCs w:val="24"/>
        </w:rPr>
        <w:t xml:space="preserve">. </w:t>
      </w:r>
    </w:p>
    <w:p w14:paraId="1DAD9573" w14:textId="4A3366F0" w:rsidR="007662AE" w:rsidRPr="00C32F71" w:rsidRDefault="003B6913" w:rsidP="007662AE">
      <w:pPr>
        <w:spacing w:after="240" w:line="240" w:lineRule="auto"/>
        <w:ind w:left="0" w:firstLine="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Within 30 days of completion of an assessment, </w:t>
      </w:r>
      <w:r w:rsidR="007662AE" w:rsidRPr="00C32F71">
        <w:rPr>
          <w:rFonts w:asciiTheme="minorHAnsi" w:hAnsiTheme="minorHAnsi" w:cstheme="minorHAnsi"/>
          <w:color w:val="auto"/>
          <w:sz w:val="24"/>
          <w:szCs w:val="24"/>
        </w:rPr>
        <w:t xml:space="preserve">the </w:t>
      </w:r>
      <w:r w:rsidR="00FC1E5A">
        <w:rPr>
          <w:rFonts w:asciiTheme="minorHAnsi" w:hAnsiTheme="minorHAnsi" w:cstheme="minorHAnsi"/>
          <w:color w:val="auto"/>
          <w:sz w:val="24"/>
          <w:szCs w:val="24"/>
        </w:rPr>
        <w:t>[Organization]</w:t>
      </w:r>
      <w:r w:rsidR="007662AE" w:rsidRPr="00C32F71">
        <w:rPr>
          <w:rFonts w:asciiTheme="minorHAnsi" w:hAnsiTheme="minorHAnsi" w:cstheme="minorHAnsi"/>
          <w:color w:val="auto"/>
          <w:sz w:val="24"/>
          <w:szCs w:val="24"/>
        </w:rPr>
        <w:t xml:space="preserve"> </w:t>
      </w:r>
      <w:r w:rsidR="005F4536" w:rsidRPr="00C32F71">
        <w:rPr>
          <w:rFonts w:asciiTheme="minorHAnsi" w:hAnsiTheme="minorHAnsi" w:cstheme="minorHAnsi"/>
          <w:color w:val="auto"/>
          <w:sz w:val="24"/>
          <w:szCs w:val="24"/>
        </w:rPr>
        <w:t>is</w:t>
      </w:r>
      <w:r w:rsidRPr="00C32F71">
        <w:rPr>
          <w:rFonts w:asciiTheme="minorHAnsi" w:hAnsiTheme="minorHAnsi" w:cstheme="minorHAnsi"/>
          <w:color w:val="auto"/>
          <w:sz w:val="24"/>
          <w:szCs w:val="24"/>
        </w:rPr>
        <w:t xml:space="preserve"> required to</w:t>
      </w:r>
      <w:r w:rsidR="007662AE" w:rsidRPr="00C32F71">
        <w:rPr>
          <w:rFonts w:asciiTheme="minorHAnsi" w:hAnsiTheme="minorHAnsi" w:cstheme="minorHAnsi"/>
          <w:color w:val="auto"/>
          <w:sz w:val="24"/>
          <w:szCs w:val="24"/>
        </w:rPr>
        <w:t xml:space="preserve"> the </w:t>
      </w:r>
      <w:r w:rsidR="00735671" w:rsidRPr="00C32F71">
        <w:rPr>
          <w:rFonts w:asciiTheme="minorHAnsi" w:hAnsiTheme="minorHAnsi" w:cstheme="minorHAnsi"/>
          <w:color w:val="auto"/>
          <w:sz w:val="24"/>
          <w:szCs w:val="24"/>
        </w:rPr>
        <w:t>senior</w:t>
      </w:r>
      <w:r w:rsidR="00067DED" w:rsidRPr="00C32F71">
        <w:rPr>
          <w:rFonts w:asciiTheme="minorHAnsi" w:hAnsiTheme="minorHAnsi" w:cstheme="minorHAnsi"/>
          <w:color w:val="auto"/>
          <w:sz w:val="24"/>
          <w:szCs w:val="24"/>
        </w:rPr>
        <w:t xml:space="preserve"> </w:t>
      </w:r>
      <w:r w:rsidR="00735671" w:rsidRPr="00C32F71">
        <w:rPr>
          <w:rFonts w:asciiTheme="minorHAnsi" w:hAnsiTheme="minorHAnsi" w:cstheme="minorHAnsi"/>
          <w:color w:val="auto"/>
          <w:sz w:val="24"/>
          <w:szCs w:val="24"/>
        </w:rPr>
        <w:t>management team</w:t>
      </w:r>
      <w:r w:rsidR="007662AE" w:rsidRPr="00C32F71">
        <w:rPr>
          <w:rFonts w:asciiTheme="minorHAnsi" w:hAnsiTheme="minorHAnsi" w:cstheme="minorHAnsi"/>
          <w:color w:val="auto"/>
          <w:sz w:val="24"/>
          <w:szCs w:val="24"/>
        </w:rPr>
        <w:t>.</w:t>
      </w:r>
    </w:p>
    <w:p w14:paraId="0356021F" w14:textId="77777777" w:rsidR="004A50D8" w:rsidRPr="00C32F71" w:rsidRDefault="003B6913" w:rsidP="00DF3DD5">
      <w:pPr>
        <w:pStyle w:val="ListParagraph"/>
        <w:numPr>
          <w:ilvl w:val="0"/>
          <w:numId w:val="13"/>
        </w:numPr>
        <w:spacing w:after="0" w:line="240" w:lineRule="auto"/>
        <w:ind w:left="360" w:hanging="346"/>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Accurate reporting on the status of corrective actions </w:t>
      </w:r>
    </w:p>
    <w:p w14:paraId="228DD186" w14:textId="42332F87" w:rsidR="007662AE" w:rsidRPr="00C32F71" w:rsidRDefault="003B6913" w:rsidP="00DF3DD5">
      <w:pPr>
        <w:pStyle w:val="ListParagraph"/>
        <w:numPr>
          <w:ilvl w:val="0"/>
          <w:numId w:val="13"/>
        </w:numPr>
        <w:spacing w:after="0" w:line="240" w:lineRule="auto"/>
        <w:ind w:left="360" w:hanging="346"/>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Development of a process to evaluate supporting documentation and the time to monitor </w:t>
      </w:r>
      <w:r w:rsidR="005D5245" w:rsidRPr="00C32F71">
        <w:rPr>
          <w:rFonts w:asciiTheme="minorHAnsi" w:hAnsiTheme="minorHAnsi" w:cstheme="minorHAnsi"/>
          <w:color w:val="auto"/>
          <w:sz w:val="24"/>
          <w:szCs w:val="24"/>
        </w:rPr>
        <w:t>recommendations.</w:t>
      </w:r>
    </w:p>
    <w:p w14:paraId="7C4B7455" w14:textId="77777777" w:rsidR="007662AE" w:rsidRPr="00C32F71" w:rsidRDefault="007662AE" w:rsidP="007662AE">
      <w:pPr>
        <w:pStyle w:val="ListParagraph"/>
        <w:spacing w:after="0" w:line="240" w:lineRule="auto"/>
        <w:ind w:left="360" w:firstLine="0"/>
        <w:rPr>
          <w:rFonts w:asciiTheme="minorHAnsi" w:hAnsiTheme="minorHAnsi" w:cstheme="minorHAnsi"/>
          <w:color w:val="auto"/>
          <w:sz w:val="24"/>
          <w:szCs w:val="24"/>
        </w:rPr>
      </w:pPr>
    </w:p>
    <w:p w14:paraId="5F89C6FC" w14:textId="262C773D" w:rsidR="004A50D8" w:rsidRPr="00C32F71" w:rsidRDefault="003B6913" w:rsidP="007662AE">
      <w:pPr>
        <w:spacing w:after="240" w:line="240" w:lineRule="auto"/>
        <w:ind w:left="0" w:firstLine="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The </w:t>
      </w:r>
      <w:r w:rsidR="00FC1E5A">
        <w:rPr>
          <w:rFonts w:asciiTheme="minorHAnsi" w:hAnsiTheme="minorHAnsi" w:cstheme="minorHAnsi"/>
          <w:color w:val="auto"/>
          <w:sz w:val="24"/>
          <w:szCs w:val="24"/>
        </w:rPr>
        <w:t>[Organization]</w:t>
      </w:r>
      <w:r w:rsidR="007662AE" w:rsidRPr="00C32F71">
        <w:rPr>
          <w:rFonts w:asciiTheme="minorHAnsi" w:hAnsiTheme="minorHAnsi" w:cstheme="minorHAnsi"/>
          <w:color w:val="auto"/>
          <w:sz w:val="24"/>
          <w:szCs w:val="24"/>
        </w:rPr>
        <w:t xml:space="preserve"> </w:t>
      </w:r>
      <w:r w:rsidRPr="00C32F71">
        <w:rPr>
          <w:rFonts w:asciiTheme="minorHAnsi" w:hAnsiTheme="minorHAnsi" w:cstheme="minorHAnsi"/>
          <w:color w:val="auto"/>
          <w:sz w:val="24"/>
          <w:szCs w:val="24"/>
        </w:rPr>
        <w:t xml:space="preserve">has adopted the Risk Assessment security principles established in NIST “Risk Assessment” control guidelines as the official policy for this security domain. </w:t>
      </w:r>
      <w:r w:rsidR="0003553A" w:rsidRPr="00C32F71">
        <w:rPr>
          <w:rFonts w:asciiTheme="minorHAnsi" w:hAnsiTheme="minorHAnsi" w:cstheme="minorHAnsi"/>
          <w:color w:val="auto"/>
          <w:sz w:val="24"/>
          <w:szCs w:val="24"/>
        </w:rPr>
        <w:t>T</w:t>
      </w:r>
      <w:r w:rsidRPr="00C32F71">
        <w:rPr>
          <w:rFonts w:asciiTheme="minorHAnsi" w:hAnsiTheme="minorHAnsi" w:cstheme="minorHAnsi"/>
          <w:color w:val="auto"/>
          <w:sz w:val="24"/>
          <w:szCs w:val="24"/>
        </w:rPr>
        <w:t>he following subsections in this document outline the Risk Assessment requirements that the</w:t>
      </w:r>
      <w:r w:rsidR="007662AE" w:rsidRPr="00C32F71">
        <w:rPr>
          <w:rFonts w:asciiTheme="minorHAnsi" w:hAnsiTheme="minorHAnsi" w:cstheme="minorHAnsi"/>
          <w:color w:val="auto"/>
          <w:sz w:val="24"/>
          <w:szCs w:val="24"/>
        </w:rPr>
        <w:t xml:space="preserve"> </w:t>
      </w:r>
      <w:r w:rsidR="00FC1E5A">
        <w:rPr>
          <w:rFonts w:asciiTheme="minorHAnsi" w:hAnsiTheme="minorHAnsi" w:cstheme="minorHAnsi"/>
          <w:color w:val="auto"/>
          <w:sz w:val="24"/>
          <w:szCs w:val="24"/>
        </w:rPr>
        <w:t>[Organization]</w:t>
      </w:r>
      <w:r w:rsidR="007662AE" w:rsidRPr="00C32F71">
        <w:rPr>
          <w:rFonts w:asciiTheme="minorHAnsi" w:hAnsiTheme="minorHAnsi" w:cstheme="minorHAnsi"/>
          <w:color w:val="auto"/>
          <w:sz w:val="24"/>
          <w:szCs w:val="24"/>
        </w:rPr>
        <w:t xml:space="preserve"> </w:t>
      </w:r>
      <w:r w:rsidRPr="00C32F71">
        <w:rPr>
          <w:rFonts w:asciiTheme="minorHAnsi" w:hAnsiTheme="minorHAnsi" w:cstheme="minorHAnsi"/>
          <w:color w:val="auto"/>
          <w:sz w:val="24"/>
          <w:szCs w:val="24"/>
        </w:rPr>
        <w:t xml:space="preserve">must implement and maintain </w:t>
      </w:r>
      <w:r w:rsidR="007662AE" w:rsidRPr="00C32F71">
        <w:rPr>
          <w:rFonts w:asciiTheme="minorHAnsi" w:hAnsiTheme="minorHAnsi" w:cstheme="minorHAnsi"/>
          <w:color w:val="auto"/>
          <w:sz w:val="24"/>
          <w:szCs w:val="24"/>
        </w:rPr>
        <w:t>to</w:t>
      </w:r>
      <w:r w:rsidRPr="00C32F71">
        <w:rPr>
          <w:rFonts w:asciiTheme="minorHAnsi" w:hAnsiTheme="minorHAnsi" w:cstheme="minorHAnsi"/>
          <w:color w:val="auto"/>
          <w:sz w:val="24"/>
          <w:szCs w:val="24"/>
        </w:rPr>
        <w:t xml:space="preserve"> be compliant with this policy.  This policy shall be reviewed annually. </w:t>
      </w:r>
    </w:p>
    <w:p w14:paraId="3A6A1E69" w14:textId="528F57B9" w:rsidR="005F4536" w:rsidRPr="00C32F71" w:rsidRDefault="003B6913" w:rsidP="00DF3DD5">
      <w:pPr>
        <w:pStyle w:val="Heading1"/>
        <w:numPr>
          <w:ilvl w:val="0"/>
          <w:numId w:val="11"/>
        </w:numPr>
        <w:rPr>
          <w:rFonts w:asciiTheme="minorHAnsi" w:hAnsiTheme="minorHAnsi" w:cstheme="minorHAnsi"/>
          <w:b/>
          <w:bCs/>
          <w:color w:val="auto"/>
          <w:sz w:val="28"/>
          <w:szCs w:val="28"/>
        </w:rPr>
      </w:pPr>
      <w:r w:rsidRPr="00C32F71">
        <w:rPr>
          <w:rFonts w:asciiTheme="minorHAnsi" w:hAnsiTheme="minorHAnsi" w:cstheme="minorHAnsi"/>
          <w:b/>
          <w:bCs/>
          <w:color w:val="auto"/>
          <w:sz w:val="28"/>
          <w:szCs w:val="28"/>
        </w:rPr>
        <w:t>Risk Management Program Activities</w:t>
      </w:r>
    </w:p>
    <w:p w14:paraId="0BC94687" w14:textId="77777777" w:rsidR="005F4536" w:rsidRPr="00C32F71" w:rsidRDefault="005F4536" w:rsidP="005F4536">
      <w:pPr>
        <w:spacing w:after="0" w:line="240" w:lineRule="auto"/>
        <w:ind w:left="0" w:firstLine="0"/>
        <w:rPr>
          <w:rFonts w:asciiTheme="minorHAnsi" w:hAnsiTheme="minorHAnsi" w:cstheme="minorHAnsi"/>
          <w:color w:val="auto"/>
          <w:sz w:val="24"/>
          <w:szCs w:val="24"/>
        </w:rPr>
      </w:pPr>
    </w:p>
    <w:p w14:paraId="6127BD3A" w14:textId="60252354" w:rsidR="004A50D8" w:rsidRPr="00C32F71" w:rsidRDefault="003B6913" w:rsidP="007662AE">
      <w:pPr>
        <w:spacing w:after="240" w:line="240" w:lineRule="auto"/>
        <w:ind w:left="0" w:firstLine="0"/>
        <w:rPr>
          <w:rFonts w:asciiTheme="minorHAnsi" w:hAnsiTheme="minorHAnsi" w:cstheme="minorHAnsi"/>
          <w:color w:val="auto"/>
          <w:sz w:val="24"/>
          <w:szCs w:val="24"/>
        </w:rPr>
      </w:pPr>
      <w:r w:rsidRPr="00C32F71">
        <w:rPr>
          <w:rFonts w:asciiTheme="minorHAnsi" w:hAnsiTheme="minorHAnsi" w:cstheme="minorHAnsi"/>
          <w:color w:val="auto"/>
          <w:sz w:val="24"/>
          <w:szCs w:val="24"/>
        </w:rPr>
        <w:t>The Risk Management program at a minimum shall focus on the following four types of activities:</w:t>
      </w:r>
    </w:p>
    <w:p w14:paraId="4A8B11A8" w14:textId="38376C1D" w:rsidR="004A50D8" w:rsidRPr="00C32F71" w:rsidRDefault="003B6913" w:rsidP="00F67D6E">
      <w:pPr>
        <w:numPr>
          <w:ilvl w:val="0"/>
          <w:numId w:val="3"/>
        </w:numPr>
        <w:spacing w:after="0" w:line="240" w:lineRule="auto"/>
        <w:ind w:left="360" w:hanging="360"/>
        <w:rPr>
          <w:rFonts w:asciiTheme="minorHAnsi" w:hAnsiTheme="minorHAnsi" w:cstheme="minorHAnsi"/>
          <w:color w:val="auto"/>
          <w:sz w:val="24"/>
          <w:szCs w:val="24"/>
        </w:rPr>
      </w:pPr>
      <w:r w:rsidRPr="00C32F71">
        <w:rPr>
          <w:rFonts w:asciiTheme="minorHAnsi" w:hAnsiTheme="minorHAnsi" w:cstheme="minorHAnsi"/>
          <w:b/>
          <w:color w:val="auto"/>
          <w:sz w:val="24"/>
          <w:szCs w:val="24"/>
        </w:rPr>
        <w:t>Identification of Risks</w:t>
      </w:r>
      <w:r w:rsidRPr="00C32F71">
        <w:rPr>
          <w:rFonts w:asciiTheme="minorHAnsi" w:hAnsiTheme="minorHAnsi" w:cstheme="minorHAnsi"/>
          <w:color w:val="auto"/>
          <w:sz w:val="24"/>
          <w:szCs w:val="24"/>
        </w:rPr>
        <w:t xml:space="preserve">: A continuous effort to identify which risks are likely to affect business continuity and security functions and documenting their characteristics. </w:t>
      </w:r>
    </w:p>
    <w:p w14:paraId="543129D4" w14:textId="77777777" w:rsidR="004A50D8" w:rsidRPr="00C32F71" w:rsidRDefault="003B6913" w:rsidP="00F67D6E">
      <w:pPr>
        <w:numPr>
          <w:ilvl w:val="0"/>
          <w:numId w:val="3"/>
        </w:numPr>
        <w:spacing w:after="0" w:line="240" w:lineRule="auto"/>
        <w:ind w:left="360" w:hanging="360"/>
        <w:rPr>
          <w:rFonts w:asciiTheme="minorHAnsi" w:hAnsiTheme="minorHAnsi" w:cstheme="minorHAnsi"/>
          <w:color w:val="auto"/>
          <w:sz w:val="24"/>
          <w:szCs w:val="24"/>
        </w:rPr>
      </w:pPr>
      <w:r w:rsidRPr="00C32F71">
        <w:rPr>
          <w:rFonts w:asciiTheme="minorHAnsi" w:hAnsiTheme="minorHAnsi" w:cstheme="minorHAnsi"/>
          <w:b/>
          <w:color w:val="auto"/>
          <w:sz w:val="24"/>
          <w:szCs w:val="24"/>
        </w:rPr>
        <w:t>Analysis of Risks</w:t>
      </w:r>
      <w:r w:rsidRPr="00C32F71">
        <w:rPr>
          <w:rFonts w:asciiTheme="minorHAnsi" w:hAnsiTheme="minorHAnsi" w:cstheme="minorHAnsi"/>
          <w:color w:val="auto"/>
          <w:sz w:val="24"/>
          <w:szCs w:val="24"/>
        </w:rPr>
        <w:t xml:space="preserve">: An estimation of the probability, impact, and timeframe of the risks, classification into sets of related risks, and prioritization of risks relative to each other. </w:t>
      </w:r>
    </w:p>
    <w:p w14:paraId="7D1E9503" w14:textId="4E9785FE" w:rsidR="004A50D8" w:rsidRPr="00C32F71" w:rsidRDefault="003B6913" w:rsidP="00F67D6E">
      <w:pPr>
        <w:numPr>
          <w:ilvl w:val="0"/>
          <w:numId w:val="3"/>
        </w:numPr>
        <w:spacing w:after="0" w:line="240" w:lineRule="auto"/>
        <w:ind w:left="360" w:hanging="360"/>
        <w:rPr>
          <w:rFonts w:asciiTheme="minorHAnsi" w:hAnsiTheme="minorHAnsi" w:cstheme="minorHAnsi"/>
          <w:color w:val="auto"/>
          <w:sz w:val="24"/>
          <w:szCs w:val="24"/>
        </w:rPr>
      </w:pPr>
      <w:r w:rsidRPr="00C32F71">
        <w:rPr>
          <w:rFonts w:asciiTheme="minorHAnsi" w:hAnsiTheme="minorHAnsi" w:cstheme="minorHAnsi"/>
          <w:b/>
          <w:color w:val="auto"/>
          <w:sz w:val="24"/>
          <w:szCs w:val="24"/>
        </w:rPr>
        <w:t>Mitigation Planning</w:t>
      </w:r>
      <w:r w:rsidRPr="00C32F71">
        <w:rPr>
          <w:rFonts w:asciiTheme="minorHAnsi" w:hAnsiTheme="minorHAnsi" w:cstheme="minorHAnsi"/>
          <w:color w:val="auto"/>
          <w:sz w:val="24"/>
          <w:szCs w:val="24"/>
        </w:rPr>
        <w:t xml:space="preserve">: Decisions and actions that will reduce the impact of risks, limit the probability of their occurrence, or improve the response to a risk occurrence. For moderate or high rated risks, mitigation plans should be developed, </w:t>
      </w:r>
      <w:r w:rsidR="007662AE" w:rsidRPr="00C32F71">
        <w:rPr>
          <w:rFonts w:asciiTheme="minorHAnsi" w:hAnsiTheme="minorHAnsi" w:cstheme="minorHAnsi"/>
          <w:color w:val="auto"/>
          <w:sz w:val="24"/>
          <w:szCs w:val="24"/>
        </w:rPr>
        <w:t>documented,</w:t>
      </w:r>
      <w:r w:rsidRPr="00C32F71">
        <w:rPr>
          <w:rFonts w:asciiTheme="minorHAnsi" w:hAnsiTheme="minorHAnsi" w:cstheme="minorHAnsi"/>
          <w:color w:val="auto"/>
          <w:sz w:val="24"/>
          <w:szCs w:val="24"/>
        </w:rPr>
        <w:t xml:space="preserve"> and assigned to managers. Plans should include assigned </w:t>
      </w:r>
      <w:proofErr w:type="gramStart"/>
      <w:r w:rsidRPr="00C32F71">
        <w:rPr>
          <w:rFonts w:asciiTheme="minorHAnsi" w:hAnsiTheme="minorHAnsi" w:cstheme="minorHAnsi"/>
          <w:color w:val="auto"/>
          <w:sz w:val="24"/>
          <w:szCs w:val="24"/>
        </w:rPr>
        <w:t>manager’s</w:t>
      </w:r>
      <w:proofErr w:type="gramEnd"/>
      <w:r w:rsidRPr="00C32F71">
        <w:rPr>
          <w:rFonts w:asciiTheme="minorHAnsi" w:hAnsiTheme="minorHAnsi" w:cstheme="minorHAnsi"/>
          <w:color w:val="auto"/>
          <w:sz w:val="24"/>
          <w:szCs w:val="24"/>
        </w:rPr>
        <w:t xml:space="preserve"> signatures. </w:t>
      </w:r>
    </w:p>
    <w:p w14:paraId="0CC623E2" w14:textId="6B30B4E6" w:rsidR="00EB37D9" w:rsidRPr="00C32F71" w:rsidRDefault="003B6913" w:rsidP="00F67D6E">
      <w:pPr>
        <w:numPr>
          <w:ilvl w:val="0"/>
          <w:numId w:val="3"/>
        </w:numPr>
        <w:spacing w:after="0" w:line="240" w:lineRule="auto"/>
        <w:ind w:left="360" w:hanging="360"/>
        <w:rPr>
          <w:rFonts w:asciiTheme="minorHAnsi" w:hAnsiTheme="minorHAnsi" w:cstheme="minorHAnsi"/>
          <w:color w:val="auto"/>
          <w:sz w:val="24"/>
          <w:szCs w:val="24"/>
        </w:rPr>
      </w:pPr>
      <w:r w:rsidRPr="00C32F71">
        <w:rPr>
          <w:rFonts w:asciiTheme="minorHAnsi" w:hAnsiTheme="minorHAnsi" w:cstheme="minorHAnsi"/>
          <w:b/>
          <w:color w:val="auto"/>
          <w:sz w:val="24"/>
          <w:szCs w:val="24"/>
        </w:rPr>
        <w:t>Tracking and Controlling Risks</w:t>
      </w:r>
      <w:r w:rsidRPr="00C32F71">
        <w:rPr>
          <w:rFonts w:asciiTheme="minorHAnsi" w:hAnsiTheme="minorHAnsi" w:cstheme="minorHAnsi"/>
          <w:color w:val="auto"/>
          <w:sz w:val="24"/>
          <w:szCs w:val="24"/>
        </w:rPr>
        <w:t xml:space="preserve">: Collection and reporting of status information about risks and their mitigation plans, response to changes in risks over time, and management oversight of corrective measures taken in accordance with the mitigation plan. </w:t>
      </w:r>
      <w:r w:rsidR="00267111" w:rsidRPr="00C32F71">
        <w:rPr>
          <w:rFonts w:asciiTheme="minorHAnsi" w:hAnsiTheme="minorHAnsi" w:cstheme="minorHAnsi"/>
          <w:color w:val="auto"/>
          <w:sz w:val="24"/>
          <w:szCs w:val="24"/>
        </w:rPr>
        <w:br/>
      </w:r>
    </w:p>
    <w:p w14:paraId="03908530" w14:textId="77777777" w:rsidR="004A50D8" w:rsidRPr="00C32F71" w:rsidRDefault="003B6913" w:rsidP="00893B82">
      <w:pPr>
        <w:spacing w:after="240" w:line="240" w:lineRule="auto"/>
        <w:ind w:left="369" w:hanging="369"/>
        <w:rPr>
          <w:rFonts w:asciiTheme="minorHAnsi" w:hAnsiTheme="minorHAnsi" w:cstheme="minorHAnsi"/>
          <w:b/>
          <w:bCs/>
          <w:color w:val="auto"/>
          <w:sz w:val="24"/>
          <w:szCs w:val="24"/>
        </w:rPr>
      </w:pPr>
      <w:r w:rsidRPr="00C32F71">
        <w:rPr>
          <w:rFonts w:asciiTheme="minorHAnsi" w:hAnsiTheme="minorHAnsi" w:cstheme="minorHAnsi"/>
          <w:b/>
          <w:bCs/>
          <w:color w:val="auto"/>
          <w:sz w:val="24"/>
          <w:szCs w:val="24"/>
        </w:rPr>
        <w:t xml:space="preserve">Business Continuity Risk Management Processes: </w:t>
      </w:r>
    </w:p>
    <w:p w14:paraId="5A5222E1" w14:textId="5ABFD5A7" w:rsidR="004A50D8" w:rsidRPr="00C32F71" w:rsidRDefault="003B6913" w:rsidP="00893B82">
      <w:pPr>
        <w:spacing w:after="240" w:line="240" w:lineRule="auto"/>
        <w:ind w:left="0" w:hanging="14"/>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For business continuity risk management, the focus of risk management is an impact analysis for those risk outcomes that disrupt </w:t>
      </w:r>
      <w:r w:rsidR="007662AE" w:rsidRPr="00C32F71">
        <w:rPr>
          <w:rFonts w:asciiTheme="minorHAnsi" w:hAnsiTheme="minorHAnsi" w:cstheme="minorHAnsi"/>
          <w:color w:val="auto"/>
          <w:sz w:val="24"/>
          <w:szCs w:val="24"/>
        </w:rPr>
        <w:t xml:space="preserve">the </w:t>
      </w:r>
      <w:r w:rsidR="00FC1E5A">
        <w:rPr>
          <w:rFonts w:asciiTheme="minorHAnsi" w:hAnsiTheme="minorHAnsi" w:cstheme="minorHAnsi"/>
          <w:color w:val="auto"/>
          <w:sz w:val="24"/>
          <w:szCs w:val="24"/>
        </w:rPr>
        <w:t>[Organization]</w:t>
      </w:r>
      <w:r w:rsidR="007662AE" w:rsidRPr="00C32F71">
        <w:rPr>
          <w:rFonts w:asciiTheme="minorHAnsi" w:hAnsiTheme="minorHAnsi" w:cstheme="minorHAnsi"/>
          <w:color w:val="auto"/>
          <w:sz w:val="24"/>
          <w:szCs w:val="24"/>
        </w:rPr>
        <w:t xml:space="preserve"> organization</w:t>
      </w:r>
      <w:r w:rsidRPr="00C32F71">
        <w:rPr>
          <w:rFonts w:asciiTheme="minorHAnsi" w:hAnsiTheme="minorHAnsi" w:cstheme="minorHAnsi"/>
          <w:color w:val="auto"/>
          <w:sz w:val="24"/>
          <w:szCs w:val="24"/>
        </w:rPr>
        <w:t xml:space="preserve">. </w:t>
      </w:r>
      <w:r w:rsidR="007662AE" w:rsidRPr="00C32F71">
        <w:rPr>
          <w:rFonts w:asciiTheme="minorHAnsi" w:hAnsiTheme="minorHAnsi" w:cstheme="minorHAnsi"/>
          <w:color w:val="auto"/>
          <w:sz w:val="24"/>
          <w:szCs w:val="24"/>
        </w:rPr>
        <w:t xml:space="preserve">The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should </w:t>
      </w:r>
      <w:r w:rsidRPr="00C32F71">
        <w:rPr>
          <w:rFonts w:asciiTheme="minorHAnsi" w:hAnsiTheme="minorHAnsi" w:cstheme="minorHAnsi"/>
          <w:color w:val="auto"/>
          <w:sz w:val="24"/>
          <w:szCs w:val="24"/>
        </w:rPr>
        <w:lastRenderedPageBreak/>
        <w:t xml:space="preserve">identify the potential impacts </w:t>
      </w:r>
      <w:r w:rsidR="007662AE" w:rsidRPr="00C32F71">
        <w:rPr>
          <w:rFonts w:asciiTheme="minorHAnsi" w:hAnsiTheme="minorHAnsi" w:cstheme="minorHAnsi"/>
          <w:color w:val="auto"/>
          <w:sz w:val="24"/>
          <w:szCs w:val="24"/>
        </w:rPr>
        <w:t>to</w:t>
      </w:r>
      <w:r w:rsidRPr="00C32F71">
        <w:rPr>
          <w:rFonts w:asciiTheme="minorHAnsi" w:hAnsiTheme="minorHAnsi" w:cstheme="minorHAnsi"/>
          <w:color w:val="auto"/>
          <w:sz w:val="24"/>
          <w:szCs w:val="24"/>
        </w:rPr>
        <w:t xml:space="preserve"> develop the strategies and justify the resources required to provide appropriate level of continuity initiatives and programs. </w:t>
      </w:r>
      <w:r w:rsidR="007662AE" w:rsidRPr="00C32F71">
        <w:rPr>
          <w:rFonts w:asciiTheme="minorHAnsi" w:hAnsiTheme="minorHAnsi" w:cstheme="minorHAnsi"/>
          <w:color w:val="auto"/>
          <w:sz w:val="24"/>
          <w:szCs w:val="24"/>
        </w:rPr>
        <w:t xml:space="preserve">The </w:t>
      </w:r>
      <w:r w:rsidR="00FC1E5A">
        <w:rPr>
          <w:rFonts w:asciiTheme="minorHAnsi" w:hAnsiTheme="minorHAnsi" w:cstheme="minorHAnsi"/>
          <w:color w:val="auto"/>
          <w:sz w:val="24"/>
          <w:szCs w:val="24"/>
        </w:rPr>
        <w:t>[Organization]</w:t>
      </w:r>
      <w:r w:rsidR="007662AE" w:rsidRPr="00C32F71">
        <w:rPr>
          <w:rFonts w:asciiTheme="minorHAnsi" w:hAnsiTheme="minorHAnsi" w:cstheme="minorHAnsi"/>
          <w:color w:val="auto"/>
          <w:sz w:val="24"/>
          <w:szCs w:val="24"/>
        </w:rPr>
        <w:t xml:space="preserve"> </w:t>
      </w:r>
      <w:r w:rsidRPr="00C32F71">
        <w:rPr>
          <w:rFonts w:asciiTheme="minorHAnsi" w:hAnsiTheme="minorHAnsi" w:cstheme="minorHAnsi"/>
          <w:color w:val="auto"/>
          <w:sz w:val="24"/>
          <w:szCs w:val="24"/>
        </w:rPr>
        <w:t xml:space="preserve">should conduct </w:t>
      </w:r>
      <w:r w:rsidR="007662AE" w:rsidRPr="00C32F71">
        <w:rPr>
          <w:rFonts w:asciiTheme="minorHAnsi" w:hAnsiTheme="minorHAnsi" w:cstheme="minorHAnsi"/>
          <w:color w:val="auto"/>
          <w:sz w:val="24"/>
          <w:szCs w:val="24"/>
        </w:rPr>
        <w:t>organizational</w:t>
      </w:r>
      <w:r w:rsidRPr="00C32F71">
        <w:rPr>
          <w:rFonts w:asciiTheme="minorHAnsi" w:hAnsiTheme="minorHAnsi" w:cstheme="minorHAnsi"/>
          <w:color w:val="auto"/>
          <w:sz w:val="24"/>
          <w:szCs w:val="24"/>
        </w:rPr>
        <w:t xml:space="preserve"> risk impact analysis activities that include the following: </w:t>
      </w:r>
    </w:p>
    <w:p w14:paraId="53E7935F" w14:textId="649CF767" w:rsidR="004A50D8" w:rsidRPr="00C32F71" w:rsidRDefault="003B6913" w:rsidP="00893B82">
      <w:pPr>
        <w:spacing w:after="240" w:line="240" w:lineRule="auto"/>
        <w:ind w:left="271" w:hanging="369"/>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 Define the</w:t>
      </w:r>
      <w:r w:rsidR="00893B82" w:rsidRPr="00C32F71">
        <w:rPr>
          <w:rFonts w:asciiTheme="minorHAnsi" w:hAnsiTheme="minorHAnsi" w:cstheme="minorHAnsi"/>
          <w:color w:val="auto"/>
          <w:sz w:val="24"/>
          <w:szCs w:val="24"/>
        </w:rPr>
        <w:t xml:space="preserve"> </w:t>
      </w:r>
      <w:r w:rsidR="00FC1E5A">
        <w:rPr>
          <w:rFonts w:asciiTheme="minorHAnsi" w:hAnsiTheme="minorHAnsi" w:cstheme="minorHAnsi"/>
          <w:color w:val="auto"/>
          <w:sz w:val="24"/>
          <w:szCs w:val="24"/>
        </w:rPr>
        <w:t>[Organization]</w:t>
      </w:r>
      <w:r w:rsidR="00893B82" w:rsidRPr="00C32F71">
        <w:rPr>
          <w:rFonts w:asciiTheme="minorHAnsi" w:hAnsiTheme="minorHAnsi" w:cstheme="minorHAnsi"/>
          <w:color w:val="auto"/>
          <w:sz w:val="24"/>
          <w:szCs w:val="24"/>
        </w:rPr>
        <w:t xml:space="preserve">’s </w:t>
      </w:r>
      <w:r w:rsidRPr="00C32F71">
        <w:rPr>
          <w:rFonts w:asciiTheme="minorHAnsi" w:hAnsiTheme="minorHAnsi" w:cstheme="minorHAnsi"/>
          <w:color w:val="auto"/>
          <w:sz w:val="24"/>
          <w:szCs w:val="24"/>
        </w:rPr>
        <w:t>critical functions and services</w:t>
      </w:r>
      <w:r w:rsidR="00893B82" w:rsidRPr="00C32F71">
        <w:rPr>
          <w:rFonts w:asciiTheme="minorHAnsi" w:hAnsiTheme="minorHAnsi" w:cstheme="minorHAnsi"/>
          <w:color w:val="auto"/>
          <w:sz w:val="24"/>
          <w:szCs w:val="24"/>
        </w:rPr>
        <w:t>.</w:t>
      </w:r>
    </w:p>
    <w:p w14:paraId="760D85AA" w14:textId="5D42D7E2" w:rsidR="004A50D8" w:rsidRPr="00C32F71" w:rsidRDefault="003B6913" w:rsidP="00AE5FD7">
      <w:pPr>
        <w:numPr>
          <w:ilvl w:val="0"/>
          <w:numId w:val="4"/>
        </w:numPr>
        <w:spacing w:after="0" w:line="240" w:lineRule="auto"/>
        <w:ind w:left="360" w:hanging="346"/>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Define the resources (technology, staff, and facilities) that support each critical function or </w:t>
      </w:r>
      <w:r w:rsidR="005D5245" w:rsidRPr="00C32F71">
        <w:rPr>
          <w:rFonts w:asciiTheme="minorHAnsi" w:hAnsiTheme="minorHAnsi" w:cstheme="minorHAnsi"/>
          <w:color w:val="auto"/>
          <w:sz w:val="24"/>
          <w:szCs w:val="24"/>
        </w:rPr>
        <w:t>service.</w:t>
      </w:r>
      <w:r w:rsidRPr="00C32F71">
        <w:rPr>
          <w:rFonts w:asciiTheme="minorHAnsi" w:hAnsiTheme="minorHAnsi" w:cstheme="minorHAnsi"/>
          <w:color w:val="auto"/>
          <w:sz w:val="24"/>
          <w:szCs w:val="24"/>
        </w:rPr>
        <w:t xml:space="preserve"> </w:t>
      </w:r>
    </w:p>
    <w:p w14:paraId="7FCDC902" w14:textId="5566E022" w:rsidR="004A50D8" w:rsidRPr="00C32F71" w:rsidRDefault="003B6913" w:rsidP="00AE5FD7">
      <w:pPr>
        <w:numPr>
          <w:ilvl w:val="0"/>
          <w:numId w:val="4"/>
        </w:numPr>
        <w:spacing w:after="0" w:line="240" w:lineRule="auto"/>
        <w:ind w:left="360" w:hanging="346"/>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Identify key relationships and interdependencies among the </w:t>
      </w:r>
      <w:r w:rsidR="00FC1E5A">
        <w:rPr>
          <w:rFonts w:asciiTheme="minorHAnsi" w:hAnsiTheme="minorHAnsi" w:cstheme="minorHAnsi"/>
          <w:color w:val="auto"/>
          <w:sz w:val="24"/>
          <w:szCs w:val="24"/>
        </w:rPr>
        <w:t>[Organization]</w:t>
      </w:r>
      <w:r w:rsidR="00893B82" w:rsidRPr="00C32F71">
        <w:rPr>
          <w:rFonts w:asciiTheme="minorHAnsi" w:hAnsiTheme="minorHAnsi" w:cstheme="minorHAnsi"/>
          <w:color w:val="auto"/>
          <w:sz w:val="24"/>
          <w:szCs w:val="24"/>
        </w:rPr>
        <w:t>’s</w:t>
      </w:r>
      <w:r w:rsidRPr="00C32F71">
        <w:rPr>
          <w:rFonts w:asciiTheme="minorHAnsi" w:hAnsiTheme="minorHAnsi" w:cstheme="minorHAnsi"/>
          <w:color w:val="auto"/>
          <w:sz w:val="24"/>
          <w:szCs w:val="24"/>
        </w:rPr>
        <w:t xml:space="preserve"> critical resources, functions, and </w:t>
      </w:r>
      <w:r w:rsidR="00AE5FD7" w:rsidRPr="00C32F71">
        <w:rPr>
          <w:rFonts w:asciiTheme="minorHAnsi" w:hAnsiTheme="minorHAnsi" w:cstheme="minorHAnsi"/>
          <w:color w:val="auto"/>
          <w:sz w:val="24"/>
          <w:szCs w:val="24"/>
        </w:rPr>
        <w:t>services.</w:t>
      </w:r>
      <w:r w:rsidRPr="00C32F71">
        <w:rPr>
          <w:rFonts w:asciiTheme="minorHAnsi" w:hAnsiTheme="minorHAnsi" w:cstheme="minorHAnsi"/>
          <w:color w:val="auto"/>
          <w:sz w:val="24"/>
          <w:szCs w:val="24"/>
        </w:rPr>
        <w:t xml:space="preserve"> </w:t>
      </w:r>
    </w:p>
    <w:p w14:paraId="14A5547B" w14:textId="77777777" w:rsidR="004A50D8" w:rsidRPr="00C32F71" w:rsidRDefault="003B6913" w:rsidP="00AE5FD7">
      <w:pPr>
        <w:numPr>
          <w:ilvl w:val="0"/>
          <w:numId w:val="4"/>
        </w:numPr>
        <w:spacing w:after="0" w:line="240" w:lineRule="auto"/>
        <w:ind w:left="360" w:hanging="346"/>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Estimate the decline in effectiveness over time of each critical function or </w:t>
      </w:r>
      <w:proofErr w:type="gramStart"/>
      <w:r w:rsidRPr="00C32F71">
        <w:rPr>
          <w:rFonts w:asciiTheme="minorHAnsi" w:hAnsiTheme="minorHAnsi" w:cstheme="minorHAnsi"/>
          <w:color w:val="auto"/>
          <w:sz w:val="24"/>
          <w:szCs w:val="24"/>
        </w:rPr>
        <w:t>service</w:t>
      </w:r>
      <w:proofErr w:type="gramEnd"/>
      <w:r w:rsidRPr="00C32F71">
        <w:rPr>
          <w:rFonts w:asciiTheme="minorHAnsi" w:hAnsiTheme="minorHAnsi" w:cstheme="minorHAnsi"/>
          <w:color w:val="auto"/>
          <w:sz w:val="24"/>
          <w:szCs w:val="24"/>
        </w:rPr>
        <w:t xml:space="preserve"> </w:t>
      </w:r>
    </w:p>
    <w:p w14:paraId="25A6A4D0" w14:textId="77777777" w:rsidR="004A50D8" w:rsidRPr="00C32F71" w:rsidRDefault="003B6913" w:rsidP="00AE5FD7">
      <w:pPr>
        <w:numPr>
          <w:ilvl w:val="0"/>
          <w:numId w:val="4"/>
        </w:numPr>
        <w:spacing w:after="0" w:line="240" w:lineRule="auto"/>
        <w:ind w:left="360" w:hanging="346"/>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Estimate the maximum elapsed time that a critical function or service can be inoperable without a catastrophic </w:t>
      </w:r>
      <w:proofErr w:type="gramStart"/>
      <w:r w:rsidRPr="00C32F71">
        <w:rPr>
          <w:rFonts w:asciiTheme="minorHAnsi" w:hAnsiTheme="minorHAnsi" w:cstheme="minorHAnsi"/>
          <w:color w:val="auto"/>
          <w:sz w:val="24"/>
          <w:szCs w:val="24"/>
        </w:rPr>
        <w:t>impact</w:t>
      </w:r>
      <w:proofErr w:type="gramEnd"/>
      <w:r w:rsidRPr="00C32F71">
        <w:rPr>
          <w:rFonts w:asciiTheme="minorHAnsi" w:hAnsiTheme="minorHAnsi" w:cstheme="minorHAnsi"/>
          <w:color w:val="auto"/>
          <w:sz w:val="24"/>
          <w:szCs w:val="24"/>
        </w:rPr>
        <w:t xml:space="preserve"> </w:t>
      </w:r>
    </w:p>
    <w:p w14:paraId="050D86E6" w14:textId="77777777" w:rsidR="004A50D8" w:rsidRPr="00C32F71" w:rsidRDefault="003B6913" w:rsidP="00AE5FD7">
      <w:pPr>
        <w:numPr>
          <w:ilvl w:val="0"/>
          <w:numId w:val="4"/>
        </w:numPr>
        <w:spacing w:after="0" w:line="240" w:lineRule="auto"/>
        <w:ind w:left="360" w:hanging="346"/>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Estimate the maximum amount of information or data that can be lost without a catastrophic impact to a critical function or </w:t>
      </w:r>
      <w:proofErr w:type="gramStart"/>
      <w:r w:rsidRPr="00C32F71">
        <w:rPr>
          <w:rFonts w:asciiTheme="minorHAnsi" w:hAnsiTheme="minorHAnsi" w:cstheme="minorHAnsi"/>
          <w:color w:val="auto"/>
          <w:sz w:val="24"/>
          <w:szCs w:val="24"/>
        </w:rPr>
        <w:t>service</w:t>
      </w:r>
      <w:proofErr w:type="gramEnd"/>
      <w:r w:rsidRPr="00C32F71">
        <w:rPr>
          <w:rFonts w:asciiTheme="minorHAnsi" w:hAnsiTheme="minorHAnsi" w:cstheme="minorHAnsi"/>
          <w:color w:val="auto"/>
          <w:sz w:val="24"/>
          <w:szCs w:val="24"/>
        </w:rPr>
        <w:t xml:space="preserve"> </w:t>
      </w:r>
    </w:p>
    <w:p w14:paraId="72FCD608" w14:textId="0D479EDF" w:rsidR="004A50D8" w:rsidRPr="00C32F71" w:rsidRDefault="003B6913" w:rsidP="00AE5FD7">
      <w:pPr>
        <w:numPr>
          <w:ilvl w:val="0"/>
          <w:numId w:val="4"/>
        </w:numPr>
        <w:spacing w:after="0" w:line="240" w:lineRule="auto"/>
        <w:ind w:left="360" w:hanging="346"/>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Estimate financial losses over time of each critical function or </w:t>
      </w:r>
      <w:r w:rsidR="005D5245" w:rsidRPr="00C32F71">
        <w:rPr>
          <w:rFonts w:asciiTheme="minorHAnsi" w:hAnsiTheme="minorHAnsi" w:cstheme="minorHAnsi"/>
          <w:color w:val="auto"/>
          <w:sz w:val="24"/>
          <w:szCs w:val="24"/>
        </w:rPr>
        <w:t>service.</w:t>
      </w:r>
      <w:r w:rsidRPr="00C32F71">
        <w:rPr>
          <w:rFonts w:asciiTheme="minorHAnsi" w:hAnsiTheme="minorHAnsi" w:cstheme="minorHAnsi"/>
          <w:color w:val="auto"/>
          <w:sz w:val="24"/>
          <w:szCs w:val="24"/>
        </w:rPr>
        <w:t xml:space="preserve"> </w:t>
      </w:r>
    </w:p>
    <w:p w14:paraId="68ABDEC0" w14:textId="77777777" w:rsidR="004A50D8" w:rsidRPr="00C32F71" w:rsidRDefault="003B6913" w:rsidP="00AE5FD7">
      <w:pPr>
        <w:numPr>
          <w:ilvl w:val="0"/>
          <w:numId w:val="4"/>
        </w:numPr>
        <w:spacing w:after="0" w:line="240" w:lineRule="auto"/>
        <w:ind w:left="360" w:hanging="346"/>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Estimate tangible (non-financial) impacts over time of each critical function or </w:t>
      </w:r>
      <w:proofErr w:type="gramStart"/>
      <w:r w:rsidRPr="00C32F71">
        <w:rPr>
          <w:rFonts w:asciiTheme="minorHAnsi" w:hAnsiTheme="minorHAnsi" w:cstheme="minorHAnsi"/>
          <w:color w:val="auto"/>
          <w:sz w:val="24"/>
          <w:szCs w:val="24"/>
        </w:rPr>
        <w:t>service</w:t>
      </w:r>
      <w:proofErr w:type="gramEnd"/>
      <w:r w:rsidRPr="00C32F71">
        <w:rPr>
          <w:rFonts w:asciiTheme="minorHAnsi" w:hAnsiTheme="minorHAnsi" w:cstheme="minorHAnsi"/>
          <w:color w:val="auto"/>
          <w:sz w:val="24"/>
          <w:szCs w:val="24"/>
        </w:rPr>
        <w:t xml:space="preserve"> </w:t>
      </w:r>
    </w:p>
    <w:p w14:paraId="248D50AE" w14:textId="7C9C93CE" w:rsidR="004A50D8" w:rsidRPr="00C32F71" w:rsidRDefault="003B6913" w:rsidP="00AE5FD7">
      <w:pPr>
        <w:numPr>
          <w:ilvl w:val="0"/>
          <w:numId w:val="4"/>
        </w:numPr>
        <w:spacing w:after="0" w:line="240" w:lineRule="auto"/>
        <w:ind w:left="360" w:hanging="346"/>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Estimate intangible impacts over time of each critical function or </w:t>
      </w:r>
      <w:r w:rsidR="005D5245" w:rsidRPr="00C32F71">
        <w:rPr>
          <w:rFonts w:asciiTheme="minorHAnsi" w:hAnsiTheme="minorHAnsi" w:cstheme="minorHAnsi"/>
          <w:color w:val="auto"/>
          <w:sz w:val="24"/>
          <w:szCs w:val="24"/>
        </w:rPr>
        <w:t>service.</w:t>
      </w:r>
      <w:r w:rsidRPr="00C32F71">
        <w:rPr>
          <w:rFonts w:asciiTheme="minorHAnsi" w:hAnsiTheme="minorHAnsi" w:cstheme="minorHAnsi"/>
          <w:color w:val="auto"/>
          <w:sz w:val="24"/>
          <w:szCs w:val="24"/>
        </w:rPr>
        <w:t xml:space="preserve"> </w:t>
      </w:r>
    </w:p>
    <w:p w14:paraId="5C5CF063" w14:textId="1064DC43" w:rsidR="004A50D8" w:rsidRPr="00C32F71" w:rsidRDefault="003B6913" w:rsidP="00AE5FD7">
      <w:pPr>
        <w:numPr>
          <w:ilvl w:val="0"/>
          <w:numId w:val="4"/>
        </w:numPr>
        <w:spacing w:after="0" w:line="240" w:lineRule="auto"/>
        <w:ind w:left="360" w:hanging="346"/>
        <w:rPr>
          <w:rFonts w:asciiTheme="minorHAnsi" w:hAnsiTheme="minorHAnsi" w:cstheme="minorHAnsi"/>
          <w:color w:val="auto"/>
          <w:sz w:val="24"/>
          <w:szCs w:val="24"/>
        </w:rPr>
      </w:pPr>
      <w:r w:rsidRPr="00C32F71">
        <w:rPr>
          <w:rFonts w:asciiTheme="minorHAnsi" w:hAnsiTheme="minorHAnsi" w:cstheme="minorHAnsi"/>
          <w:color w:val="auto"/>
          <w:sz w:val="24"/>
          <w:szCs w:val="24"/>
        </w:rPr>
        <w:t>Document any critical events or services that are time-sensitive or predictable and require a higher- than-normal priority</w:t>
      </w:r>
    </w:p>
    <w:p w14:paraId="4A066296" w14:textId="3E9651D9" w:rsidR="004A50D8" w:rsidRPr="00C32F71" w:rsidRDefault="003B6913" w:rsidP="00AE5FD7">
      <w:pPr>
        <w:numPr>
          <w:ilvl w:val="0"/>
          <w:numId w:val="4"/>
        </w:numPr>
        <w:spacing w:after="0" w:line="240" w:lineRule="auto"/>
        <w:ind w:left="360" w:hanging="346"/>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Identify any critical non-electronic media required to support the </w:t>
      </w:r>
      <w:r w:rsidR="00FC1E5A">
        <w:rPr>
          <w:rFonts w:asciiTheme="minorHAnsi" w:hAnsiTheme="minorHAnsi" w:cstheme="minorHAnsi"/>
          <w:color w:val="auto"/>
          <w:sz w:val="24"/>
          <w:szCs w:val="24"/>
        </w:rPr>
        <w:t>[Organization]</w:t>
      </w:r>
      <w:r w:rsidR="00893B82" w:rsidRPr="00C32F71">
        <w:rPr>
          <w:rFonts w:asciiTheme="minorHAnsi" w:hAnsiTheme="minorHAnsi" w:cstheme="minorHAnsi"/>
          <w:color w:val="auto"/>
          <w:sz w:val="24"/>
          <w:szCs w:val="24"/>
        </w:rPr>
        <w:t>’s</w:t>
      </w:r>
      <w:r w:rsidRPr="00C32F71">
        <w:rPr>
          <w:rFonts w:asciiTheme="minorHAnsi" w:hAnsiTheme="minorHAnsi" w:cstheme="minorHAnsi"/>
          <w:color w:val="auto"/>
          <w:sz w:val="24"/>
          <w:szCs w:val="24"/>
        </w:rPr>
        <w:t xml:space="preserve"> critical functions or </w:t>
      </w:r>
      <w:proofErr w:type="gramStart"/>
      <w:r w:rsidRPr="00C32F71">
        <w:rPr>
          <w:rFonts w:asciiTheme="minorHAnsi" w:hAnsiTheme="minorHAnsi" w:cstheme="minorHAnsi"/>
          <w:color w:val="auto"/>
          <w:sz w:val="24"/>
          <w:szCs w:val="24"/>
        </w:rPr>
        <w:t>services</w:t>
      </w:r>
      <w:proofErr w:type="gramEnd"/>
      <w:r w:rsidRPr="00C32F71">
        <w:rPr>
          <w:rFonts w:asciiTheme="minorHAnsi" w:hAnsiTheme="minorHAnsi" w:cstheme="minorHAnsi"/>
          <w:color w:val="auto"/>
          <w:sz w:val="24"/>
          <w:szCs w:val="24"/>
        </w:rPr>
        <w:t xml:space="preserve"> </w:t>
      </w:r>
    </w:p>
    <w:p w14:paraId="7200F3F3" w14:textId="43BE9347" w:rsidR="004A50D8" w:rsidRPr="00C32F71" w:rsidRDefault="003B6913" w:rsidP="00AE5FD7">
      <w:pPr>
        <w:numPr>
          <w:ilvl w:val="0"/>
          <w:numId w:val="4"/>
        </w:numPr>
        <w:spacing w:after="0" w:line="240" w:lineRule="auto"/>
        <w:ind w:left="360" w:hanging="346"/>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Identify any interim or workaround procedures that exist for the </w:t>
      </w:r>
      <w:r w:rsidR="00FC1E5A">
        <w:rPr>
          <w:rFonts w:asciiTheme="minorHAnsi" w:hAnsiTheme="minorHAnsi" w:cstheme="minorHAnsi"/>
          <w:color w:val="auto"/>
          <w:sz w:val="24"/>
          <w:szCs w:val="24"/>
        </w:rPr>
        <w:t>[Organization]</w:t>
      </w:r>
      <w:r w:rsidR="00893B82" w:rsidRPr="00C32F71">
        <w:rPr>
          <w:rFonts w:asciiTheme="minorHAnsi" w:hAnsiTheme="minorHAnsi" w:cstheme="minorHAnsi"/>
          <w:color w:val="auto"/>
          <w:sz w:val="24"/>
          <w:szCs w:val="24"/>
        </w:rPr>
        <w:t>’s</w:t>
      </w:r>
      <w:r w:rsidRPr="00C32F71">
        <w:rPr>
          <w:rFonts w:asciiTheme="minorHAnsi" w:hAnsiTheme="minorHAnsi" w:cstheme="minorHAnsi"/>
          <w:color w:val="auto"/>
          <w:sz w:val="24"/>
          <w:szCs w:val="24"/>
        </w:rPr>
        <w:t xml:space="preserve"> critical functions or services. </w:t>
      </w:r>
    </w:p>
    <w:p w14:paraId="299B9ADA" w14:textId="2C44B60C" w:rsidR="004A50D8" w:rsidRPr="00C32F71" w:rsidRDefault="003B6913" w:rsidP="00AE5FD7">
      <w:pPr>
        <w:numPr>
          <w:ilvl w:val="0"/>
          <w:numId w:val="4"/>
        </w:numPr>
        <w:spacing w:after="0" w:line="240" w:lineRule="auto"/>
        <w:ind w:left="360" w:hanging="346"/>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Assess the professional capability of third parties and ensure that they provide adequate contact with the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and meet the </w:t>
      </w:r>
      <w:r w:rsidR="00FC1E5A">
        <w:rPr>
          <w:rFonts w:asciiTheme="minorHAnsi" w:hAnsiTheme="minorHAnsi" w:cstheme="minorHAnsi"/>
          <w:color w:val="auto"/>
          <w:sz w:val="24"/>
          <w:szCs w:val="24"/>
        </w:rPr>
        <w:t>[Organization]</w:t>
      </w:r>
      <w:r w:rsidR="00893B82" w:rsidRPr="00C32F71">
        <w:rPr>
          <w:rFonts w:asciiTheme="minorHAnsi" w:hAnsiTheme="minorHAnsi" w:cstheme="minorHAnsi"/>
          <w:color w:val="auto"/>
          <w:sz w:val="24"/>
          <w:szCs w:val="24"/>
        </w:rPr>
        <w:t>’s</w:t>
      </w:r>
      <w:r w:rsidRPr="00C32F71">
        <w:rPr>
          <w:rFonts w:asciiTheme="minorHAnsi" w:hAnsiTheme="minorHAnsi" w:cstheme="minorHAnsi"/>
          <w:color w:val="auto"/>
          <w:sz w:val="24"/>
          <w:szCs w:val="24"/>
        </w:rPr>
        <w:t xml:space="preserve"> R</w:t>
      </w:r>
      <w:r w:rsidR="0057741F" w:rsidRPr="00C32F71">
        <w:rPr>
          <w:rFonts w:asciiTheme="minorHAnsi" w:hAnsiTheme="minorHAnsi" w:cstheme="minorHAnsi"/>
          <w:color w:val="auto"/>
          <w:sz w:val="24"/>
          <w:szCs w:val="24"/>
        </w:rPr>
        <w:t xml:space="preserve">ecovery Time Objective and Recovery Point Objective </w:t>
      </w:r>
      <w:r w:rsidRPr="00C32F71">
        <w:rPr>
          <w:rFonts w:asciiTheme="minorHAnsi" w:hAnsiTheme="minorHAnsi" w:cstheme="minorHAnsi"/>
          <w:color w:val="auto"/>
          <w:sz w:val="24"/>
          <w:szCs w:val="24"/>
        </w:rPr>
        <w:t xml:space="preserve">requirements. Review dependence on third parties and take actions to mitigate risk. </w:t>
      </w:r>
    </w:p>
    <w:p w14:paraId="2DD1AA57" w14:textId="24428817" w:rsidR="004A50D8" w:rsidRPr="00C32F71" w:rsidRDefault="003B6913" w:rsidP="00AE5FD7">
      <w:pPr>
        <w:numPr>
          <w:ilvl w:val="0"/>
          <w:numId w:val="4"/>
        </w:numPr>
        <w:spacing w:after="0" w:line="240" w:lineRule="auto"/>
        <w:ind w:left="360" w:hanging="346"/>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Provide direction on synchronization between any manual work data and the automated systems that occur during a recovery period. </w:t>
      </w:r>
      <w:r w:rsidR="00893B82" w:rsidRPr="00C32F71">
        <w:rPr>
          <w:rFonts w:asciiTheme="minorHAnsi" w:hAnsiTheme="minorHAnsi" w:cstheme="minorHAnsi"/>
          <w:color w:val="auto"/>
          <w:sz w:val="24"/>
          <w:szCs w:val="24"/>
        </w:rPr>
        <w:br/>
      </w:r>
    </w:p>
    <w:p w14:paraId="5F8097A8" w14:textId="32FFCF55" w:rsidR="004A50D8" w:rsidRPr="00C32F71" w:rsidRDefault="003B6913" w:rsidP="00893B82">
      <w:pPr>
        <w:spacing w:after="240" w:line="240" w:lineRule="auto"/>
        <w:ind w:left="369" w:hanging="369"/>
        <w:rPr>
          <w:rFonts w:asciiTheme="minorHAnsi" w:hAnsiTheme="minorHAnsi" w:cstheme="minorHAnsi"/>
          <w:b/>
          <w:bCs/>
          <w:color w:val="auto"/>
          <w:sz w:val="24"/>
          <w:szCs w:val="24"/>
        </w:rPr>
      </w:pPr>
      <w:r w:rsidRPr="00C32F71">
        <w:rPr>
          <w:rFonts w:asciiTheme="minorHAnsi" w:hAnsiTheme="minorHAnsi" w:cstheme="minorHAnsi"/>
          <w:b/>
          <w:bCs/>
          <w:color w:val="auto"/>
          <w:sz w:val="24"/>
          <w:szCs w:val="24"/>
        </w:rPr>
        <w:t>Security Risk Process</w:t>
      </w:r>
    </w:p>
    <w:p w14:paraId="336D8180" w14:textId="47178373" w:rsidR="004A50D8" w:rsidRPr="00C32F71" w:rsidRDefault="003B6913" w:rsidP="00573D4C">
      <w:pPr>
        <w:spacing w:after="240" w:line="240" w:lineRule="auto"/>
        <w:ind w:left="1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The focus of security risk management is an assessment of those security risk outcomes that may jeopardize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assets and vital functions or services. </w:t>
      </w:r>
      <w:r w:rsidR="00893B82" w:rsidRPr="00C32F71">
        <w:rPr>
          <w:rFonts w:asciiTheme="minorHAnsi" w:hAnsiTheme="minorHAnsi" w:cstheme="minorHAnsi"/>
          <w:color w:val="auto"/>
          <w:sz w:val="24"/>
          <w:szCs w:val="24"/>
        </w:rPr>
        <w:t xml:space="preserve">The </w:t>
      </w:r>
      <w:r w:rsidR="00FC1E5A">
        <w:rPr>
          <w:rFonts w:asciiTheme="minorHAnsi" w:hAnsiTheme="minorHAnsi" w:cstheme="minorHAnsi"/>
          <w:color w:val="auto"/>
          <w:sz w:val="24"/>
          <w:szCs w:val="24"/>
        </w:rPr>
        <w:t>[Organization]</w:t>
      </w:r>
      <w:r w:rsidR="00893B82" w:rsidRPr="00C32F71">
        <w:rPr>
          <w:rFonts w:asciiTheme="minorHAnsi" w:hAnsiTheme="minorHAnsi" w:cstheme="minorHAnsi"/>
          <w:color w:val="auto"/>
          <w:sz w:val="24"/>
          <w:szCs w:val="24"/>
        </w:rPr>
        <w:t xml:space="preserve"> </w:t>
      </w:r>
      <w:r w:rsidRPr="00C32F71">
        <w:rPr>
          <w:rFonts w:asciiTheme="minorHAnsi" w:hAnsiTheme="minorHAnsi" w:cstheme="minorHAnsi"/>
          <w:color w:val="auto"/>
          <w:sz w:val="24"/>
          <w:szCs w:val="24"/>
        </w:rPr>
        <w:t xml:space="preserve">should identify those impacts </w:t>
      </w:r>
      <w:r w:rsidR="0050369D" w:rsidRPr="00C32F71">
        <w:rPr>
          <w:rFonts w:asciiTheme="minorHAnsi" w:hAnsiTheme="minorHAnsi" w:cstheme="minorHAnsi"/>
          <w:color w:val="auto"/>
          <w:sz w:val="24"/>
          <w:szCs w:val="24"/>
        </w:rPr>
        <w:t>to</w:t>
      </w:r>
      <w:r w:rsidRPr="00C32F71">
        <w:rPr>
          <w:rFonts w:asciiTheme="minorHAnsi" w:hAnsiTheme="minorHAnsi" w:cstheme="minorHAnsi"/>
          <w:color w:val="auto"/>
          <w:sz w:val="24"/>
          <w:szCs w:val="24"/>
        </w:rPr>
        <w:t xml:space="preserve"> develop the strategies and justify the resources required to provide the appropriate level of prevention and response. It is important to use the results of risk assessment to protect critical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functions and services in the event of a security incident. The lack of appropriate security measures would jeopardize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critical functions and services. Security risk impact analysis activities include the following:</w:t>
      </w:r>
    </w:p>
    <w:p w14:paraId="0B0DE185" w14:textId="56A4D7D6" w:rsidR="004A50D8" w:rsidRPr="00C32F71" w:rsidRDefault="003B6913" w:rsidP="00DF3DD5">
      <w:pPr>
        <w:numPr>
          <w:ilvl w:val="0"/>
          <w:numId w:val="5"/>
        </w:numPr>
        <w:spacing w:after="0" w:line="240" w:lineRule="auto"/>
        <w:ind w:left="706"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Identification of the Federal, State, and Local regulatory or legal requirements that address the security, confidentiality, and privacy requirements for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functions or services. </w:t>
      </w:r>
    </w:p>
    <w:p w14:paraId="2E9172E0" w14:textId="4A3EBFA0" w:rsidR="004A50D8" w:rsidRPr="00C32F71" w:rsidRDefault="003B6913" w:rsidP="00DF3DD5">
      <w:pPr>
        <w:numPr>
          <w:ilvl w:val="0"/>
          <w:numId w:val="5"/>
        </w:numPr>
        <w:spacing w:after="0" w:line="240" w:lineRule="auto"/>
        <w:ind w:left="706"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lastRenderedPageBreak/>
        <w:t xml:space="preserve">Identification of confidential information stored in the </w:t>
      </w:r>
      <w:r w:rsidR="00FC1E5A">
        <w:rPr>
          <w:rFonts w:asciiTheme="minorHAnsi" w:hAnsiTheme="minorHAnsi" w:cstheme="minorHAnsi"/>
          <w:color w:val="auto"/>
          <w:sz w:val="24"/>
          <w:szCs w:val="24"/>
        </w:rPr>
        <w:t>[Organization]</w:t>
      </w:r>
      <w:r w:rsidR="00893B82" w:rsidRPr="00C32F71">
        <w:rPr>
          <w:rFonts w:asciiTheme="minorHAnsi" w:hAnsiTheme="minorHAnsi" w:cstheme="minorHAnsi"/>
          <w:color w:val="auto"/>
          <w:sz w:val="24"/>
          <w:szCs w:val="24"/>
        </w:rPr>
        <w:t>’s</w:t>
      </w:r>
      <w:r w:rsidRPr="00C32F71">
        <w:rPr>
          <w:rFonts w:asciiTheme="minorHAnsi" w:hAnsiTheme="minorHAnsi" w:cstheme="minorHAnsi"/>
          <w:color w:val="auto"/>
          <w:sz w:val="24"/>
          <w:szCs w:val="24"/>
        </w:rPr>
        <w:t xml:space="preserve"> files and the potential for fraud, misuse, or other illegal activity. </w:t>
      </w:r>
    </w:p>
    <w:p w14:paraId="1CF0C0C3" w14:textId="0F7EA425" w:rsidR="004A50D8" w:rsidRPr="00C32F71" w:rsidRDefault="003B6913" w:rsidP="00DF3DD5">
      <w:pPr>
        <w:numPr>
          <w:ilvl w:val="0"/>
          <w:numId w:val="5"/>
        </w:numPr>
        <w:spacing w:after="0" w:line="240" w:lineRule="auto"/>
        <w:ind w:left="706"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Identification of essential access control mechanisms used for requests, authorization, and access approval in support of critical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functions and services. </w:t>
      </w:r>
    </w:p>
    <w:p w14:paraId="5B1FB3F5" w14:textId="287312A2" w:rsidR="004A50D8" w:rsidRPr="00C32F71" w:rsidRDefault="003B6913" w:rsidP="00DF3DD5">
      <w:pPr>
        <w:numPr>
          <w:ilvl w:val="0"/>
          <w:numId w:val="5"/>
        </w:numPr>
        <w:spacing w:after="0" w:line="240" w:lineRule="auto"/>
        <w:ind w:left="706"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Identification of the processes used to monitor and report to management on whatever applications, </w:t>
      </w:r>
      <w:r w:rsidR="00FB7283" w:rsidRPr="00C32F71">
        <w:rPr>
          <w:rFonts w:asciiTheme="minorHAnsi" w:hAnsiTheme="minorHAnsi" w:cstheme="minorHAnsi"/>
          <w:color w:val="auto"/>
          <w:sz w:val="24"/>
          <w:szCs w:val="24"/>
        </w:rPr>
        <w:t>tools,</w:t>
      </w:r>
      <w:r w:rsidRPr="00C32F71">
        <w:rPr>
          <w:rFonts w:asciiTheme="minorHAnsi" w:hAnsiTheme="minorHAnsi" w:cstheme="minorHAnsi"/>
          <w:color w:val="auto"/>
          <w:sz w:val="24"/>
          <w:szCs w:val="24"/>
        </w:rPr>
        <w:t xml:space="preserve"> and technologies the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has implemented to adequately manage the risk as defined by the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(i.e., baseline security reviews, review of logs, use of IDs, logging events for forensics, etc.). </w:t>
      </w:r>
    </w:p>
    <w:p w14:paraId="6A47A3E7" w14:textId="1EB69D99" w:rsidR="004A50D8" w:rsidRPr="00C32F71" w:rsidRDefault="003B6913" w:rsidP="00DF3DD5">
      <w:pPr>
        <w:numPr>
          <w:ilvl w:val="0"/>
          <w:numId w:val="5"/>
        </w:numPr>
        <w:spacing w:after="0" w:line="240" w:lineRule="auto"/>
        <w:ind w:left="706"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Identification of </w:t>
      </w:r>
      <w:r w:rsidR="00FC1E5A">
        <w:rPr>
          <w:rFonts w:asciiTheme="minorHAnsi" w:hAnsiTheme="minorHAnsi" w:cstheme="minorHAnsi"/>
          <w:color w:val="auto"/>
          <w:sz w:val="24"/>
          <w:szCs w:val="24"/>
        </w:rPr>
        <w:t>[Organization]</w:t>
      </w:r>
      <w:r w:rsidR="00893B82" w:rsidRPr="00C32F71">
        <w:rPr>
          <w:rFonts w:asciiTheme="minorHAnsi" w:hAnsiTheme="minorHAnsi" w:cstheme="minorHAnsi"/>
          <w:color w:val="auto"/>
          <w:sz w:val="24"/>
          <w:szCs w:val="24"/>
        </w:rPr>
        <w:t>’s</w:t>
      </w:r>
      <w:r w:rsidRPr="00C32F71">
        <w:rPr>
          <w:rFonts w:asciiTheme="minorHAnsi" w:hAnsiTheme="minorHAnsi" w:cstheme="minorHAnsi"/>
          <w:color w:val="auto"/>
          <w:sz w:val="24"/>
          <w:szCs w:val="24"/>
        </w:rPr>
        <w:t xml:space="preserve"> IT Change Management and Vulnerability Assessment processes. </w:t>
      </w:r>
    </w:p>
    <w:p w14:paraId="7F95D5DC" w14:textId="532B1361" w:rsidR="004A50D8" w:rsidRPr="00C32F71" w:rsidRDefault="003B6913" w:rsidP="00DF3DD5">
      <w:pPr>
        <w:numPr>
          <w:ilvl w:val="0"/>
          <w:numId w:val="5"/>
        </w:numPr>
        <w:spacing w:after="0" w:line="240" w:lineRule="auto"/>
        <w:ind w:left="706"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Identification of security mechanisms in place to conceal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data (Encryption, PKI, etc.). </w:t>
      </w:r>
      <w:r w:rsidR="00573D4C" w:rsidRPr="00C32F71">
        <w:rPr>
          <w:rFonts w:asciiTheme="minorHAnsi" w:hAnsiTheme="minorHAnsi" w:cstheme="minorHAnsi"/>
          <w:color w:val="auto"/>
          <w:sz w:val="24"/>
          <w:szCs w:val="24"/>
        </w:rPr>
        <w:br/>
      </w:r>
    </w:p>
    <w:p w14:paraId="323A6377" w14:textId="43923043" w:rsidR="004A50D8" w:rsidRPr="00C32F71" w:rsidRDefault="003B6913" w:rsidP="003B6913">
      <w:pPr>
        <w:pStyle w:val="Heading1"/>
        <w:spacing w:after="240" w:line="240" w:lineRule="auto"/>
        <w:rPr>
          <w:rFonts w:asciiTheme="minorHAnsi" w:hAnsiTheme="minorHAnsi" w:cstheme="minorHAnsi"/>
          <w:b/>
          <w:bCs/>
          <w:color w:val="auto"/>
          <w:sz w:val="24"/>
          <w:szCs w:val="24"/>
        </w:rPr>
      </w:pPr>
      <w:r w:rsidRPr="00C32F71">
        <w:rPr>
          <w:rFonts w:asciiTheme="minorHAnsi" w:hAnsiTheme="minorHAnsi" w:cstheme="minorHAnsi"/>
          <w:b/>
          <w:bCs/>
          <w:color w:val="auto"/>
          <w:sz w:val="24"/>
          <w:szCs w:val="24"/>
        </w:rPr>
        <w:t xml:space="preserve">Security Categorization </w:t>
      </w:r>
    </w:p>
    <w:p w14:paraId="6A491BC7" w14:textId="4CB8A57D" w:rsidR="004A50D8" w:rsidRPr="00C32F71" w:rsidRDefault="00FC1E5A" w:rsidP="00B1530B">
      <w:pPr>
        <w:spacing w:after="240" w:line="240" w:lineRule="auto"/>
        <w:ind w:left="0" w:firstLine="0"/>
        <w:rPr>
          <w:rFonts w:asciiTheme="minorHAnsi" w:hAnsiTheme="minorHAnsi" w:cstheme="minorHAnsi"/>
          <w:color w:val="auto"/>
          <w:sz w:val="24"/>
          <w:szCs w:val="24"/>
        </w:rPr>
      </w:pPr>
      <w:r>
        <w:rPr>
          <w:rFonts w:asciiTheme="minorHAnsi" w:hAnsiTheme="minorHAnsi" w:cstheme="minorHAnsi"/>
          <w:color w:val="auto"/>
          <w:sz w:val="24"/>
          <w:szCs w:val="24"/>
        </w:rPr>
        <w:t>[Organization]</w:t>
      </w:r>
      <w:r w:rsidR="003B6913" w:rsidRPr="00C32F71">
        <w:rPr>
          <w:rFonts w:asciiTheme="minorHAnsi" w:hAnsiTheme="minorHAnsi" w:cstheme="minorHAnsi"/>
          <w:color w:val="auto"/>
          <w:sz w:val="24"/>
          <w:szCs w:val="24"/>
        </w:rPr>
        <w:t xml:space="preserve"> must address the following requirements:  </w:t>
      </w:r>
    </w:p>
    <w:p w14:paraId="7854E016" w14:textId="654167CA" w:rsidR="004A50D8" w:rsidRPr="00C32F71" w:rsidRDefault="003B6913" w:rsidP="00DF3DD5">
      <w:pPr>
        <w:numPr>
          <w:ilvl w:val="0"/>
          <w:numId w:val="14"/>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Categorization of information and the information system in accordance with applicable State and Federal laws, policies, regulations, standards, and guidance. NIST SP 800-60 Volumes 1 and 2 serves as a guidance for the categorization process.  The security categories are based on the potential impact on an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should certain events occur that jeopardize the confidentiality, integrity, and availability of the information and information systems needed by the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to accomplish its assigned mission, protect its assets, fulfill its legal responsibilities, maintain its </w:t>
      </w:r>
      <w:r w:rsidR="00E33479" w:rsidRPr="00C32F71">
        <w:rPr>
          <w:rFonts w:asciiTheme="minorHAnsi" w:hAnsiTheme="minorHAnsi" w:cstheme="minorHAnsi"/>
          <w:color w:val="auto"/>
          <w:sz w:val="24"/>
          <w:szCs w:val="24"/>
        </w:rPr>
        <w:t>day to</w:t>
      </w:r>
      <w:r w:rsidRPr="00C32F71">
        <w:rPr>
          <w:rFonts w:asciiTheme="minorHAnsi" w:hAnsiTheme="minorHAnsi" w:cstheme="minorHAnsi"/>
          <w:color w:val="auto"/>
          <w:sz w:val="24"/>
          <w:szCs w:val="24"/>
        </w:rPr>
        <w:t xml:space="preserve">-day functions, and protect individuals.  The impact </w:t>
      </w:r>
      <w:r w:rsidR="001541B6" w:rsidRPr="00C32F71">
        <w:rPr>
          <w:rFonts w:asciiTheme="minorHAnsi" w:hAnsiTheme="minorHAnsi" w:cstheme="minorHAnsi"/>
          <w:color w:val="auto"/>
          <w:sz w:val="24"/>
          <w:szCs w:val="24"/>
        </w:rPr>
        <w:t>on</w:t>
      </w:r>
      <w:r w:rsidRPr="00C32F71">
        <w:rPr>
          <w:rFonts w:asciiTheme="minorHAnsi" w:hAnsiTheme="minorHAnsi" w:cstheme="minorHAnsi"/>
          <w:color w:val="auto"/>
          <w:sz w:val="24"/>
          <w:szCs w:val="24"/>
        </w:rPr>
        <w:t xml:space="preserve"> the </w:t>
      </w:r>
      <w:r w:rsidR="003E0020" w:rsidRPr="00C32F71">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w:t>
      </w:r>
      <w:r w:rsidR="00893B82" w:rsidRPr="00C32F71">
        <w:rPr>
          <w:rFonts w:asciiTheme="minorHAnsi" w:hAnsiTheme="minorHAnsi" w:cstheme="minorHAnsi"/>
          <w:color w:val="auto"/>
          <w:sz w:val="24"/>
          <w:szCs w:val="24"/>
        </w:rPr>
        <w:t>personnel,</w:t>
      </w:r>
      <w:r w:rsidRPr="00C32F71">
        <w:rPr>
          <w:rFonts w:asciiTheme="minorHAnsi" w:hAnsiTheme="minorHAnsi" w:cstheme="minorHAnsi"/>
          <w:color w:val="auto"/>
          <w:sz w:val="24"/>
          <w:szCs w:val="24"/>
        </w:rPr>
        <w:t xml:space="preserve"> and other external entities must be considered during the security categorization process. </w:t>
      </w:r>
    </w:p>
    <w:p w14:paraId="76438ED2" w14:textId="35D13CAB" w:rsidR="00893B82" w:rsidRPr="00C32F71" w:rsidRDefault="003B6913" w:rsidP="00DF3DD5">
      <w:pPr>
        <w:numPr>
          <w:ilvl w:val="0"/>
          <w:numId w:val="14"/>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System Owners need to be involved with the security categorization of an information system if they are responsible for: </w:t>
      </w:r>
    </w:p>
    <w:p w14:paraId="37114FB4" w14:textId="77777777" w:rsidR="00573D4C" w:rsidRPr="00C32F71" w:rsidRDefault="00573D4C" w:rsidP="00573D4C">
      <w:pPr>
        <w:spacing w:after="0" w:line="240" w:lineRule="auto"/>
        <w:ind w:left="705" w:firstLine="0"/>
        <w:rPr>
          <w:rFonts w:asciiTheme="minorHAnsi" w:hAnsiTheme="minorHAnsi" w:cstheme="minorHAnsi"/>
          <w:color w:val="auto"/>
          <w:sz w:val="24"/>
          <w:szCs w:val="24"/>
        </w:rPr>
      </w:pPr>
    </w:p>
    <w:p w14:paraId="60E1E180" w14:textId="472486F4" w:rsidR="003B6913" w:rsidRPr="00C32F71" w:rsidRDefault="003B6913" w:rsidP="00DF3DD5">
      <w:pPr>
        <w:pStyle w:val="ListParagraph"/>
        <w:numPr>
          <w:ilvl w:val="2"/>
          <w:numId w:val="6"/>
        </w:numPr>
        <w:spacing w:after="0" w:line="240" w:lineRule="auto"/>
        <w:ind w:left="1080"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Any interconnected system dependencies, </w:t>
      </w:r>
      <w:r w:rsidR="003E0020" w:rsidRPr="00C32F71">
        <w:rPr>
          <w:rFonts w:asciiTheme="minorHAnsi" w:hAnsiTheme="minorHAnsi" w:cstheme="minorHAnsi"/>
          <w:color w:val="auto"/>
          <w:sz w:val="24"/>
          <w:szCs w:val="24"/>
        </w:rPr>
        <w:t>i.e.,</w:t>
      </w:r>
      <w:r w:rsidRPr="00C32F71">
        <w:rPr>
          <w:rFonts w:asciiTheme="minorHAnsi" w:hAnsiTheme="minorHAnsi" w:cstheme="minorHAnsi"/>
          <w:color w:val="auto"/>
          <w:sz w:val="24"/>
          <w:szCs w:val="24"/>
        </w:rPr>
        <w:t xml:space="preserve"> systems that share </w:t>
      </w:r>
      <w:r w:rsidR="001541B6" w:rsidRPr="00C32F71">
        <w:rPr>
          <w:rFonts w:asciiTheme="minorHAnsi" w:hAnsiTheme="minorHAnsi" w:cstheme="minorHAnsi"/>
          <w:color w:val="auto"/>
          <w:sz w:val="24"/>
          <w:szCs w:val="24"/>
        </w:rPr>
        <w:t>information.</w:t>
      </w:r>
      <w:r w:rsidRPr="00C32F71">
        <w:rPr>
          <w:rFonts w:asciiTheme="minorHAnsi" w:hAnsiTheme="minorHAnsi" w:cstheme="minorHAnsi"/>
          <w:color w:val="auto"/>
          <w:sz w:val="24"/>
          <w:szCs w:val="24"/>
        </w:rPr>
        <w:t xml:space="preserve"> </w:t>
      </w:r>
    </w:p>
    <w:p w14:paraId="1BC25493" w14:textId="1B39A36E" w:rsidR="004A50D8" w:rsidRPr="00C32F71" w:rsidRDefault="003B6913" w:rsidP="00DF3DD5">
      <w:pPr>
        <w:numPr>
          <w:ilvl w:val="1"/>
          <w:numId w:val="6"/>
        </w:numPr>
        <w:spacing w:after="0" w:line="240" w:lineRule="auto"/>
        <w:ind w:left="1080"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A system that may inherit a security control from their respective </w:t>
      </w:r>
      <w:proofErr w:type="gramStart"/>
      <w:r w:rsidRPr="00C32F71">
        <w:rPr>
          <w:rFonts w:asciiTheme="minorHAnsi" w:hAnsiTheme="minorHAnsi" w:cstheme="minorHAnsi"/>
          <w:color w:val="auto"/>
          <w:sz w:val="24"/>
          <w:szCs w:val="24"/>
        </w:rPr>
        <w:t>system</w:t>
      </w:r>
      <w:proofErr w:type="gramEnd"/>
      <w:r w:rsidRPr="00C32F71">
        <w:rPr>
          <w:rFonts w:asciiTheme="minorHAnsi" w:hAnsiTheme="minorHAnsi" w:cstheme="minorHAnsi"/>
          <w:color w:val="auto"/>
          <w:sz w:val="24"/>
          <w:szCs w:val="24"/>
        </w:rPr>
        <w:t xml:space="preserve"> </w:t>
      </w:r>
    </w:p>
    <w:p w14:paraId="0D3F6E62" w14:textId="77777777" w:rsidR="00893B82" w:rsidRPr="00C32F71" w:rsidRDefault="00893B82" w:rsidP="00893B82">
      <w:pPr>
        <w:spacing w:after="0" w:line="240" w:lineRule="auto"/>
        <w:ind w:left="1800" w:firstLine="0"/>
        <w:rPr>
          <w:rFonts w:asciiTheme="minorHAnsi" w:hAnsiTheme="minorHAnsi" w:cstheme="minorHAnsi"/>
          <w:color w:val="auto"/>
          <w:sz w:val="24"/>
          <w:szCs w:val="24"/>
        </w:rPr>
      </w:pPr>
    </w:p>
    <w:p w14:paraId="09335EA7" w14:textId="60DF4BB1" w:rsidR="004A50D8" w:rsidRPr="00C32F71" w:rsidRDefault="003B6913" w:rsidP="00DF3DD5">
      <w:pPr>
        <w:numPr>
          <w:ilvl w:val="0"/>
          <w:numId w:val="14"/>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Include the security categorization process as a part of the </w:t>
      </w:r>
      <w:r w:rsidR="0050369D" w:rsidRPr="00C32F71">
        <w:rPr>
          <w:rFonts w:asciiTheme="minorHAnsi" w:hAnsiTheme="minorHAnsi" w:cstheme="minorHAnsi"/>
          <w:color w:val="auto"/>
          <w:sz w:val="24"/>
          <w:szCs w:val="24"/>
        </w:rPr>
        <w:t>S</w:t>
      </w:r>
      <w:r w:rsidRPr="00C32F71">
        <w:rPr>
          <w:rFonts w:asciiTheme="minorHAnsi" w:hAnsiTheme="minorHAnsi" w:cstheme="minorHAnsi"/>
          <w:color w:val="auto"/>
          <w:sz w:val="24"/>
          <w:szCs w:val="24"/>
        </w:rPr>
        <w:t xml:space="preserve">ystem </w:t>
      </w:r>
      <w:r w:rsidR="0050369D" w:rsidRPr="00C32F71">
        <w:rPr>
          <w:rFonts w:asciiTheme="minorHAnsi" w:hAnsiTheme="minorHAnsi" w:cstheme="minorHAnsi"/>
          <w:color w:val="auto"/>
          <w:sz w:val="24"/>
          <w:szCs w:val="24"/>
        </w:rPr>
        <w:t>D</w:t>
      </w:r>
      <w:r w:rsidRPr="00C32F71">
        <w:rPr>
          <w:rFonts w:asciiTheme="minorHAnsi" w:hAnsiTheme="minorHAnsi" w:cstheme="minorHAnsi"/>
          <w:color w:val="auto"/>
          <w:sz w:val="24"/>
          <w:szCs w:val="24"/>
        </w:rPr>
        <w:t xml:space="preserve">evelopment </w:t>
      </w:r>
      <w:r w:rsidR="0050369D" w:rsidRPr="00C32F71">
        <w:rPr>
          <w:rFonts w:asciiTheme="minorHAnsi" w:hAnsiTheme="minorHAnsi" w:cstheme="minorHAnsi"/>
          <w:color w:val="auto"/>
          <w:sz w:val="24"/>
          <w:szCs w:val="24"/>
        </w:rPr>
        <w:t>L</w:t>
      </w:r>
      <w:r w:rsidRPr="00C32F71">
        <w:rPr>
          <w:rFonts w:asciiTheme="minorHAnsi" w:hAnsiTheme="minorHAnsi" w:cstheme="minorHAnsi"/>
          <w:color w:val="auto"/>
          <w:sz w:val="24"/>
          <w:szCs w:val="24"/>
        </w:rPr>
        <w:t>ife</w:t>
      </w:r>
      <w:r w:rsidR="0050369D" w:rsidRPr="00C32F71">
        <w:rPr>
          <w:rFonts w:asciiTheme="minorHAnsi" w:hAnsiTheme="minorHAnsi" w:cstheme="minorHAnsi"/>
          <w:color w:val="auto"/>
          <w:sz w:val="24"/>
          <w:szCs w:val="24"/>
        </w:rPr>
        <w:t xml:space="preserve"> C</w:t>
      </w:r>
      <w:r w:rsidRPr="00C32F71">
        <w:rPr>
          <w:rFonts w:asciiTheme="minorHAnsi" w:hAnsiTheme="minorHAnsi" w:cstheme="minorHAnsi"/>
          <w:color w:val="auto"/>
          <w:sz w:val="24"/>
          <w:szCs w:val="24"/>
        </w:rPr>
        <w:t xml:space="preserve">ycle (SDLC).  The security categorizations shall be developed early in the initiation stage ensuring the planning and implementation of the appropriate security controls throughout the </w:t>
      </w:r>
      <w:proofErr w:type="gramStart"/>
      <w:r w:rsidRPr="00C32F71">
        <w:rPr>
          <w:rFonts w:asciiTheme="minorHAnsi" w:hAnsiTheme="minorHAnsi" w:cstheme="minorHAnsi"/>
          <w:color w:val="auto"/>
          <w:sz w:val="24"/>
          <w:szCs w:val="24"/>
        </w:rPr>
        <w:t>SDLC</w:t>
      </w:r>
      <w:proofErr w:type="gramEnd"/>
      <w:r w:rsidRPr="00C32F71">
        <w:rPr>
          <w:rFonts w:asciiTheme="minorHAnsi" w:hAnsiTheme="minorHAnsi" w:cstheme="minorHAnsi"/>
          <w:color w:val="auto"/>
          <w:sz w:val="24"/>
          <w:szCs w:val="24"/>
        </w:rPr>
        <w:t xml:space="preserve"> </w:t>
      </w:r>
    </w:p>
    <w:p w14:paraId="12C2D894" w14:textId="77777777" w:rsidR="004A50D8" w:rsidRPr="00C32F71" w:rsidRDefault="003B6913" w:rsidP="00DF3DD5">
      <w:pPr>
        <w:numPr>
          <w:ilvl w:val="0"/>
          <w:numId w:val="14"/>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Ensure the security categorization decision is reviewed and approved by the authorized or designated </w:t>
      </w:r>
      <w:proofErr w:type="gramStart"/>
      <w:r w:rsidRPr="00C32F71">
        <w:rPr>
          <w:rFonts w:asciiTheme="minorHAnsi" w:hAnsiTheme="minorHAnsi" w:cstheme="minorHAnsi"/>
          <w:color w:val="auto"/>
          <w:sz w:val="24"/>
          <w:szCs w:val="24"/>
        </w:rPr>
        <w:t>representative</w:t>
      </w:r>
      <w:proofErr w:type="gramEnd"/>
      <w:r w:rsidRPr="00C32F71">
        <w:rPr>
          <w:rFonts w:asciiTheme="minorHAnsi" w:hAnsiTheme="minorHAnsi" w:cstheme="minorHAnsi"/>
          <w:color w:val="auto"/>
          <w:sz w:val="24"/>
          <w:szCs w:val="24"/>
        </w:rPr>
        <w:t xml:space="preserve"> </w:t>
      </w:r>
    </w:p>
    <w:p w14:paraId="57FB6A2D" w14:textId="77777777" w:rsidR="004A50D8" w:rsidRPr="00C32F71" w:rsidRDefault="003B6913" w:rsidP="00DF3DD5">
      <w:pPr>
        <w:numPr>
          <w:ilvl w:val="0"/>
          <w:numId w:val="14"/>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Update documents to address changes to the information system/environment of operation or problems identified during plan implementation or security control </w:t>
      </w:r>
      <w:proofErr w:type="gramStart"/>
      <w:r w:rsidRPr="00C32F71">
        <w:rPr>
          <w:rFonts w:asciiTheme="minorHAnsi" w:hAnsiTheme="minorHAnsi" w:cstheme="minorHAnsi"/>
          <w:color w:val="auto"/>
          <w:sz w:val="24"/>
          <w:szCs w:val="24"/>
        </w:rPr>
        <w:t>assessments</w:t>
      </w:r>
      <w:proofErr w:type="gramEnd"/>
      <w:r w:rsidRPr="00C32F71">
        <w:rPr>
          <w:rFonts w:asciiTheme="minorHAnsi" w:hAnsiTheme="minorHAnsi" w:cstheme="minorHAnsi"/>
          <w:color w:val="auto"/>
          <w:sz w:val="24"/>
          <w:szCs w:val="24"/>
        </w:rPr>
        <w:t xml:space="preserve"> </w:t>
      </w:r>
    </w:p>
    <w:p w14:paraId="632513F7" w14:textId="36FB71AF" w:rsidR="004A50D8" w:rsidRPr="00C32F71" w:rsidRDefault="003B6913" w:rsidP="00DF3DD5">
      <w:pPr>
        <w:numPr>
          <w:ilvl w:val="0"/>
          <w:numId w:val="14"/>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The</w:t>
      </w:r>
      <w:r w:rsidR="00D52207" w:rsidRPr="00C32F71">
        <w:rPr>
          <w:rFonts w:asciiTheme="minorHAnsi" w:hAnsiTheme="minorHAnsi" w:cstheme="minorHAnsi"/>
          <w:color w:val="auto"/>
          <w:sz w:val="24"/>
          <w:szCs w:val="24"/>
        </w:rPr>
        <w:t xml:space="preserve"> </w:t>
      </w:r>
      <w:r w:rsidRPr="00C32F71">
        <w:rPr>
          <w:rFonts w:asciiTheme="minorHAnsi" w:hAnsiTheme="minorHAnsi" w:cstheme="minorHAnsi"/>
          <w:color w:val="auto"/>
          <w:sz w:val="24"/>
          <w:szCs w:val="24"/>
        </w:rPr>
        <w:t xml:space="preserve">System Owner and supporting security liaison must assist with the development of the security </w:t>
      </w:r>
      <w:proofErr w:type="gramStart"/>
      <w:r w:rsidRPr="00C32F71">
        <w:rPr>
          <w:rFonts w:asciiTheme="minorHAnsi" w:hAnsiTheme="minorHAnsi" w:cstheme="minorHAnsi"/>
          <w:color w:val="auto"/>
          <w:sz w:val="24"/>
          <w:szCs w:val="24"/>
        </w:rPr>
        <w:t>categorization</w:t>
      </w:r>
      <w:proofErr w:type="gramEnd"/>
      <w:r w:rsidRPr="00C32F71">
        <w:rPr>
          <w:rFonts w:asciiTheme="minorHAnsi" w:hAnsiTheme="minorHAnsi" w:cstheme="minorHAnsi"/>
          <w:color w:val="auto"/>
          <w:sz w:val="24"/>
          <w:szCs w:val="24"/>
        </w:rPr>
        <w:t xml:space="preserve"> </w:t>
      </w:r>
    </w:p>
    <w:p w14:paraId="562731D5" w14:textId="77777777" w:rsidR="00573D4C" w:rsidRPr="00C32F71" w:rsidRDefault="00573D4C" w:rsidP="00573D4C">
      <w:pPr>
        <w:spacing w:after="0" w:line="240" w:lineRule="auto"/>
        <w:ind w:left="705" w:firstLine="0"/>
        <w:rPr>
          <w:rFonts w:asciiTheme="minorHAnsi" w:hAnsiTheme="minorHAnsi" w:cstheme="minorHAnsi"/>
          <w:color w:val="auto"/>
          <w:sz w:val="24"/>
          <w:szCs w:val="24"/>
        </w:rPr>
      </w:pPr>
    </w:p>
    <w:p w14:paraId="062E3DB6" w14:textId="16DA9EC8" w:rsidR="004A50D8" w:rsidRPr="00C32F71" w:rsidRDefault="003B6913" w:rsidP="000A1DE1">
      <w:pPr>
        <w:spacing w:after="240" w:line="240" w:lineRule="auto"/>
        <w:ind w:left="19"/>
        <w:rPr>
          <w:rFonts w:asciiTheme="minorHAnsi" w:hAnsiTheme="minorHAnsi" w:cstheme="minorHAnsi"/>
          <w:color w:val="auto"/>
          <w:sz w:val="24"/>
          <w:szCs w:val="24"/>
        </w:rPr>
      </w:pPr>
      <w:r w:rsidRPr="00C32F71">
        <w:rPr>
          <w:rFonts w:asciiTheme="minorHAnsi" w:hAnsiTheme="minorHAnsi" w:cstheme="minorHAnsi"/>
          <w:color w:val="auto"/>
          <w:sz w:val="24"/>
          <w:szCs w:val="24"/>
        </w:rPr>
        <w:lastRenderedPageBreak/>
        <w:t xml:space="preserve">Information includes all data, regardless of physical form or characteristics, made or received in connection with the transaction by </w:t>
      </w:r>
      <w:r w:rsidR="0057741F" w:rsidRPr="00C32F71">
        <w:rPr>
          <w:rFonts w:asciiTheme="minorHAnsi" w:hAnsiTheme="minorHAnsi" w:cstheme="minorHAnsi"/>
          <w:color w:val="auto"/>
          <w:sz w:val="24"/>
          <w:szCs w:val="24"/>
        </w:rPr>
        <w:t xml:space="preserve">the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The </w:t>
      </w:r>
      <w:r w:rsidR="00FC1E5A">
        <w:rPr>
          <w:rFonts w:asciiTheme="minorHAnsi" w:hAnsiTheme="minorHAnsi" w:cstheme="minorHAnsi"/>
          <w:color w:val="auto"/>
          <w:sz w:val="24"/>
          <w:szCs w:val="24"/>
        </w:rPr>
        <w:t>[Organization]</w:t>
      </w:r>
      <w:r w:rsidR="0057741F" w:rsidRPr="00C32F71">
        <w:rPr>
          <w:rFonts w:asciiTheme="minorHAnsi" w:hAnsiTheme="minorHAnsi" w:cstheme="minorHAnsi"/>
          <w:color w:val="auto"/>
          <w:sz w:val="24"/>
          <w:szCs w:val="24"/>
        </w:rPr>
        <w:t xml:space="preserve">’s </w:t>
      </w:r>
      <w:r w:rsidRPr="00C32F71">
        <w:rPr>
          <w:rFonts w:asciiTheme="minorHAnsi" w:hAnsiTheme="minorHAnsi" w:cstheme="minorHAnsi"/>
          <w:color w:val="auto"/>
          <w:sz w:val="24"/>
          <w:szCs w:val="24"/>
        </w:rPr>
        <w:t xml:space="preserve">information shall be classified and handled in a manner that protects the information from unauthorized or accidental disclosure, </w:t>
      </w:r>
      <w:r w:rsidR="00573D4C" w:rsidRPr="00C32F71">
        <w:rPr>
          <w:rFonts w:asciiTheme="minorHAnsi" w:hAnsiTheme="minorHAnsi" w:cstheme="minorHAnsi"/>
          <w:color w:val="auto"/>
          <w:sz w:val="24"/>
          <w:szCs w:val="24"/>
        </w:rPr>
        <w:t>modification,</w:t>
      </w:r>
      <w:r w:rsidRPr="00C32F71">
        <w:rPr>
          <w:rFonts w:asciiTheme="minorHAnsi" w:hAnsiTheme="minorHAnsi" w:cstheme="minorHAnsi"/>
          <w:color w:val="auto"/>
          <w:sz w:val="24"/>
          <w:szCs w:val="24"/>
        </w:rPr>
        <w:t xml:space="preserve"> or loss.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must use the </w:t>
      </w:r>
      <w:r w:rsidR="0057741F" w:rsidRPr="00C32F71">
        <w:rPr>
          <w:rFonts w:asciiTheme="minorHAnsi" w:hAnsiTheme="minorHAnsi" w:cstheme="minorHAnsi"/>
          <w:color w:val="auto"/>
          <w:sz w:val="24"/>
          <w:szCs w:val="24"/>
        </w:rPr>
        <w:t xml:space="preserve">Data Governance </w:t>
      </w:r>
      <w:r w:rsidR="000A1DE1" w:rsidRPr="00C32F71">
        <w:rPr>
          <w:rFonts w:asciiTheme="minorHAnsi" w:hAnsiTheme="minorHAnsi" w:cstheme="minorHAnsi"/>
          <w:color w:val="auto"/>
          <w:sz w:val="24"/>
          <w:szCs w:val="24"/>
        </w:rPr>
        <w:t xml:space="preserve">Policy </w:t>
      </w:r>
      <w:r w:rsidRPr="00C32F71">
        <w:rPr>
          <w:rFonts w:asciiTheme="minorHAnsi" w:hAnsiTheme="minorHAnsi" w:cstheme="minorHAnsi"/>
          <w:color w:val="auto"/>
          <w:sz w:val="24"/>
          <w:szCs w:val="24"/>
        </w:rPr>
        <w:t xml:space="preserve">for detailed requirements for the storage, labeling, </w:t>
      </w:r>
      <w:r w:rsidR="00573D4C" w:rsidRPr="00C32F71">
        <w:rPr>
          <w:rFonts w:asciiTheme="minorHAnsi" w:hAnsiTheme="minorHAnsi" w:cstheme="minorHAnsi"/>
          <w:color w:val="auto"/>
          <w:sz w:val="24"/>
          <w:szCs w:val="24"/>
        </w:rPr>
        <w:t>classification,</w:t>
      </w:r>
      <w:r w:rsidRPr="00C32F71">
        <w:rPr>
          <w:rFonts w:asciiTheme="minorHAnsi" w:hAnsiTheme="minorHAnsi" w:cstheme="minorHAnsi"/>
          <w:color w:val="auto"/>
          <w:sz w:val="24"/>
          <w:szCs w:val="24"/>
        </w:rPr>
        <w:t xml:space="preserve"> and destruction of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data. </w:t>
      </w:r>
    </w:p>
    <w:p w14:paraId="37022C42" w14:textId="55AD7689" w:rsidR="004A50D8" w:rsidRPr="00C32F71" w:rsidRDefault="003B6913" w:rsidP="00B1530B">
      <w:pPr>
        <w:pStyle w:val="Heading1"/>
        <w:spacing w:after="240" w:line="240" w:lineRule="auto"/>
        <w:ind w:left="9"/>
        <w:rPr>
          <w:rFonts w:asciiTheme="minorHAnsi" w:hAnsiTheme="minorHAnsi" w:cstheme="minorHAnsi"/>
          <w:b/>
          <w:bCs/>
          <w:color w:val="auto"/>
          <w:sz w:val="24"/>
          <w:szCs w:val="24"/>
        </w:rPr>
      </w:pPr>
      <w:r w:rsidRPr="00C32F71">
        <w:rPr>
          <w:rFonts w:asciiTheme="minorHAnsi" w:hAnsiTheme="minorHAnsi" w:cstheme="minorHAnsi"/>
          <w:b/>
          <w:bCs/>
          <w:color w:val="auto"/>
          <w:sz w:val="24"/>
          <w:szCs w:val="24"/>
        </w:rPr>
        <w:t xml:space="preserve">Risk Assessment </w:t>
      </w:r>
    </w:p>
    <w:p w14:paraId="6968C235" w14:textId="737FE4FB" w:rsidR="004A50D8" w:rsidRPr="00C32F71" w:rsidRDefault="003B6913" w:rsidP="00A66865">
      <w:pPr>
        <w:spacing w:after="240" w:line="240" w:lineRule="auto"/>
        <w:ind w:left="19"/>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Risk assessments </w:t>
      </w:r>
      <w:proofErr w:type="gramStart"/>
      <w:r w:rsidRPr="00C32F71">
        <w:rPr>
          <w:rFonts w:asciiTheme="minorHAnsi" w:hAnsiTheme="minorHAnsi" w:cstheme="minorHAnsi"/>
          <w:color w:val="auto"/>
          <w:sz w:val="24"/>
          <w:szCs w:val="24"/>
        </w:rPr>
        <w:t>take into account</w:t>
      </w:r>
      <w:proofErr w:type="gramEnd"/>
      <w:r w:rsidRPr="00C32F71">
        <w:rPr>
          <w:rFonts w:asciiTheme="minorHAnsi" w:hAnsiTheme="minorHAnsi" w:cstheme="minorHAnsi"/>
          <w:color w:val="auto"/>
          <w:sz w:val="24"/>
          <w:szCs w:val="24"/>
        </w:rPr>
        <w:t xml:space="preserve"> risks posed to </w:t>
      </w:r>
      <w:r w:rsidR="00A66865" w:rsidRPr="00C32F71">
        <w:rPr>
          <w:rFonts w:asciiTheme="minorHAnsi" w:hAnsiTheme="minorHAnsi" w:cstheme="minorHAnsi"/>
          <w:color w:val="auto"/>
          <w:sz w:val="24"/>
          <w:szCs w:val="24"/>
        </w:rPr>
        <w:t xml:space="preserve">the </w:t>
      </w:r>
      <w:r w:rsidR="00FC1E5A">
        <w:rPr>
          <w:rFonts w:asciiTheme="minorHAnsi" w:hAnsiTheme="minorHAnsi" w:cstheme="minorHAnsi"/>
          <w:color w:val="auto"/>
          <w:sz w:val="24"/>
          <w:szCs w:val="24"/>
        </w:rPr>
        <w:t>[Organization]</w:t>
      </w:r>
      <w:r w:rsidR="00A66865" w:rsidRPr="00C32F71">
        <w:rPr>
          <w:rFonts w:asciiTheme="minorHAnsi" w:hAnsiTheme="minorHAnsi" w:cstheme="minorHAnsi"/>
          <w:color w:val="auto"/>
          <w:sz w:val="24"/>
          <w:szCs w:val="24"/>
        </w:rPr>
        <w:t xml:space="preserve"> </w:t>
      </w:r>
      <w:r w:rsidRPr="00C32F71">
        <w:rPr>
          <w:rFonts w:asciiTheme="minorHAnsi" w:hAnsiTheme="minorHAnsi" w:cstheme="minorHAnsi"/>
          <w:color w:val="auto"/>
          <w:sz w:val="24"/>
          <w:szCs w:val="24"/>
        </w:rPr>
        <w:t>operations and assets, or individuals from external parties, including but not limited to entities such as Service providers; Contractors operating information systems on behalf of the</w:t>
      </w:r>
      <w:r w:rsidR="00A66865" w:rsidRPr="00C32F71">
        <w:rPr>
          <w:rFonts w:asciiTheme="minorHAnsi" w:hAnsiTheme="minorHAnsi" w:cstheme="minorHAnsi"/>
          <w:color w:val="auto"/>
          <w:sz w:val="24"/>
          <w:szCs w:val="24"/>
        </w:rPr>
        <w:t xml:space="preserve">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Individuals accessing </w:t>
      </w:r>
      <w:r w:rsidR="00A66865" w:rsidRPr="00C32F71">
        <w:rPr>
          <w:rFonts w:asciiTheme="minorHAnsi" w:hAnsiTheme="minorHAnsi" w:cstheme="minorHAnsi"/>
          <w:color w:val="auto"/>
          <w:sz w:val="24"/>
          <w:szCs w:val="24"/>
        </w:rPr>
        <w:t xml:space="preserve">the </w:t>
      </w:r>
      <w:r w:rsidR="00FC1E5A">
        <w:rPr>
          <w:rFonts w:asciiTheme="minorHAnsi" w:hAnsiTheme="minorHAnsi" w:cstheme="minorHAnsi"/>
          <w:color w:val="auto"/>
          <w:sz w:val="24"/>
          <w:szCs w:val="24"/>
        </w:rPr>
        <w:t>[Organization]</w:t>
      </w:r>
      <w:r w:rsidR="00A66865" w:rsidRPr="00C32F71">
        <w:rPr>
          <w:rFonts w:asciiTheme="minorHAnsi" w:hAnsiTheme="minorHAnsi" w:cstheme="minorHAnsi"/>
          <w:color w:val="auto"/>
          <w:sz w:val="24"/>
          <w:szCs w:val="24"/>
        </w:rPr>
        <w:t xml:space="preserve"> </w:t>
      </w:r>
      <w:r w:rsidRPr="00C32F71">
        <w:rPr>
          <w:rFonts w:asciiTheme="minorHAnsi" w:hAnsiTheme="minorHAnsi" w:cstheme="minorHAnsi"/>
          <w:color w:val="auto"/>
          <w:sz w:val="24"/>
          <w:szCs w:val="24"/>
        </w:rPr>
        <w:t xml:space="preserve">data and information systems; and Outsourcing organizations. </w:t>
      </w:r>
    </w:p>
    <w:p w14:paraId="60FB12B9" w14:textId="3656F70A" w:rsidR="004A50D8" w:rsidRPr="00C32F71" w:rsidRDefault="00A66865" w:rsidP="00A66865">
      <w:pPr>
        <w:spacing w:after="240" w:line="240" w:lineRule="auto"/>
        <w:ind w:left="29"/>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The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w:t>
      </w:r>
      <w:r w:rsidR="003B6913" w:rsidRPr="00C32F71">
        <w:rPr>
          <w:rFonts w:asciiTheme="minorHAnsi" w:hAnsiTheme="minorHAnsi" w:cstheme="minorHAnsi"/>
          <w:color w:val="auto"/>
          <w:sz w:val="24"/>
          <w:szCs w:val="24"/>
        </w:rPr>
        <w:t xml:space="preserve">must conduct security/risk assessments to evaluate the level of risk, including the likelihood and magnitude of harm, from the unauthorized access, use, disclosure, disruption, modification or destruction of the information system and the information it processes, stores, or transmits. </w:t>
      </w:r>
    </w:p>
    <w:p w14:paraId="0FDE492E" w14:textId="38C690C6" w:rsidR="004A50D8" w:rsidRPr="00C32F71" w:rsidRDefault="00A66865" w:rsidP="00A66865">
      <w:pPr>
        <w:spacing w:after="240" w:line="240" w:lineRule="auto"/>
        <w:ind w:left="0" w:firstLine="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The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w:t>
      </w:r>
      <w:r w:rsidR="003B6913" w:rsidRPr="00C32F71">
        <w:rPr>
          <w:rFonts w:asciiTheme="minorHAnsi" w:hAnsiTheme="minorHAnsi" w:cstheme="minorHAnsi"/>
          <w:color w:val="auto"/>
          <w:sz w:val="24"/>
          <w:szCs w:val="24"/>
        </w:rPr>
        <w:t xml:space="preserve">shall conduct security/risk assessments at minimum annually, or whenever there are significant changes to the critical information system or environment of operation (including the identification of new threats and vulnerabilities), or other conditions that may impact the security state of the system. </w:t>
      </w:r>
    </w:p>
    <w:p w14:paraId="64E06D12" w14:textId="6743C4B5" w:rsidR="004A50D8" w:rsidRPr="00C32F71" w:rsidRDefault="00A66865" w:rsidP="00B1530B">
      <w:pPr>
        <w:spacing w:after="240" w:line="240" w:lineRule="auto"/>
        <w:ind w:left="0" w:firstLine="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An </w:t>
      </w:r>
      <w:r w:rsidR="00FC1E5A">
        <w:rPr>
          <w:rFonts w:asciiTheme="minorHAnsi" w:hAnsiTheme="minorHAnsi" w:cstheme="minorHAnsi"/>
          <w:color w:val="auto"/>
          <w:sz w:val="24"/>
          <w:szCs w:val="24"/>
        </w:rPr>
        <w:t>[Organization]</w:t>
      </w:r>
      <w:r w:rsidR="003B6913" w:rsidRPr="00C32F71">
        <w:rPr>
          <w:rFonts w:asciiTheme="minorHAnsi" w:hAnsiTheme="minorHAnsi" w:cstheme="minorHAnsi"/>
          <w:color w:val="auto"/>
          <w:sz w:val="24"/>
          <w:szCs w:val="24"/>
        </w:rPr>
        <w:t xml:space="preserve"> third-party assessment of all critical systems (Restricted or Highly Restricted) and associated security controls will be conducted at a minimum </w:t>
      </w:r>
      <w:r w:rsidRPr="00C32F71">
        <w:rPr>
          <w:rFonts w:asciiTheme="minorHAnsi" w:hAnsiTheme="minorHAnsi" w:cstheme="minorHAnsi"/>
          <w:color w:val="auto"/>
          <w:sz w:val="24"/>
          <w:szCs w:val="24"/>
        </w:rPr>
        <w:t>annually</w:t>
      </w:r>
      <w:r w:rsidR="003B6913" w:rsidRPr="00C32F71">
        <w:rPr>
          <w:rFonts w:asciiTheme="minorHAnsi" w:hAnsiTheme="minorHAnsi" w:cstheme="minorHAnsi"/>
          <w:color w:val="auto"/>
          <w:sz w:val="24"/>
          <w:szCs w:val="24"/>
        </w:rPr>
        <w:t xml:space="preserve">.  </w:t>
      </w:r>
    </w:p>
    <w:p w14:paraId="10C52D53" w14:textId="58EF40A8" w:rsidR="004A50D8" w:rsidRPr="00C32F71" w:rsidRDefault="003B6913" w:rsidP="00DF3DD5">
      <w:pPr>
        <w:numPr>
          <w:ilvl w:val="0"/>
          <w:numId w:val="15"/>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All assessment results will be provided to the </w:t>
      </w:r>
      <w:proofErr w:type="spellStart"/>
      <w:r w:rsidR="00267111" w:rsidRPr="00C32F71">
        <w:rPr>
          <w:rFonts w:asciiTheme="minorHAnsi" w:hAnsiTheme="minorHAnsi" w:cstheme="minorHAnsi"/>
          <w:color w:val="auto"/>
          <w:sz w:val="24"/>
          <w:szCs w:val="24"/>
        </w:rPr>
        <w:t>OHCRRO</w:t>
      </w:r>
      <w:proofErr w:type="spellEnd"/>
      <w:r w:rsidRPr="00C32F71">
        <w:rPr>
          <w:rFonts w:asciiTheme="minorHAnsi" w:hAnsiTheme="minorHAnsi" w:cstheme="minorHAnsi"/>
          <w:color w:val="auto"/>
          <w:sz w:val="24"/>
          <w:szCs w:val="24"/>
        </w:rPr>
        <w:t xml:space="preserve"> within thirty (30) days of completion. </w:t>
      </w:r>
    </w:p>
    <w:p w14:paraId="2147D87B" w14:textId="43F19F11" w:rsidR="00A66865" w:rsidRPr="00C32F71" w:rsidRDefault="003B6913" w:rsidP="00DF3DD5">
      <w:pPr>
        <w:numPr>
          <w:ilvl w:val="0"/>
          <w:numId w:val="15"/>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The risk assessment must </w:t>
      </w:r>
      <w:r w:rsidR="00E33479" w:rsidRPr="00C32F71">
        <w:rPr>
          <w:rFonts w:asciiTheme="minorHAnsi" w:hAnsiTheme="minorHAnsi" w:cstheme="minorHAnsi"/>
          <w:color w:val="auto"/>
          <w:sz w:val="24"/>
          <w:szCs w:val="24"/>
        </w:rPr>
        <w:t>consider</w:t>
      </w:r>
      <w:r w:rsidRPr="00C32F71">
        <w:rPr>
          <w:rFonts w:asciiTheme="minorHAnsi" w:hAnsiTheme="minorHAnsi" w:cstheme="minorHAnsi"/>
          <w:color w:val="auto"/>
          <w:sz w:val="24"/>
          <w:szCs w:val="24"/>
        </w:rPr>
        <w:t xml:space="preserve"> risks posed to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’s operations, assets, or individuals from external parties, including but not limited to the following:</w:t>
      </w:r>
    </w:p>
    <w:p w14:paraId="77687E33" w14:textId="0366FEC1" w:rsidR="004A50D8" w:rsidRPr="00C32F71" w:rsidRDefault="003B6913" w:rsidP="00A66865">
      <w:pPr>
        <w:spacing w:after="0" w:line="240" w:lineRule="auto"/>
        <w:ind w:left="345" w:firstLine="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 </w:t>
      </w:r>
    </w:p>
    <w:p w14:paraId="2B7CBDBC" w14:textId="1391FF42" w:rsidR="00A66865" w:rsidRPr="00C32F71" w:rsidRDefault="003B6913" w:rsidP="00DF3DD5">
      <w:pPr>
        <w:numPr>
          <w:ilvl w:val="1"/>
          <w:numId w:val="7"/>
        </w:numPr>
        <w:spacing w:after="0" w:line="240" w:lineRule="auto"/>
        <w:ind w:left="1066"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Organizations such as foreign nations and </w:t>
      </w:r>
      <w:r w:rsidR="00D52207" w:rsidRPr="00C32F71">
        <w:rPr>
          <w:rFonts w:asciiTheme="minorHAnsi" w:hAnsiTheme="minorHAnsi" w:cstheme="minorHAnsi"/>
          <w:color w:val="auto"/>
          <w:sz w:val="24"/>
          <w:szCs w:val="24"/>
        </w:rPr>
        <w:t>others</w:t>
      </w:r>
      <w:r w:rsidRPr="00C32F71">
        <w:rPr>
          <w:rFonts w:asciiTheme="minorHAnsi" w:hAnsiTheme="minorHAnsi" w:cstheme="minorHAnsi"/>
          <w:color w:val="auto"/>
          <w:sz w:val="24"/>
          <w:szCs w:val="24"/>
        </w:rPr>
        <w:t xml:space="preserve"> that may have an interest in information supplied to the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w:t>
      </w:r>
    </w:p>
    <w:p w14:paraId="67C6F410" w14:textId="7B8EAC81" w:rsidR="004A50D8" w:rsidRPr="00C32F71" w:rsidRDefault="003B6913" w:rsidP="001C5D58">
      <w:pPr>
        <w:numPr>
          <w:ilvl w:val="1"/>
          <w:numId w:val="7"/>
        </w:numPr>
        <w:spacing w:after="0" w:line="240" w:lineRule="auto"/>
        <w:ind w:left="1066"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Service Providers: </w:t>
      </w:r>
    </w:p>
    <w:p w14:paraId="568DE6F3" w14:textId="37D480F5" w:rsidR="004A50D8" w:rsidRPr="00C32F71" w:rsidRDefault="003B6913" w:rsidP="00DF3DD5">
      <w:pPr>
        <w:numPr>
          <w:ilvl w:val="2"/>
          <w:numId w:val="7"/>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Contractors operating information systems on behalf of the </w:t>
      </w:r>
      <w:r w:rsidR="00FC1E5A">
        <w:rPr>
          <w:rFonts w:asciiTheme="minorHAnsi" w:hAnsiTheme="minorHAnsi" w:cstheme="minorHAnsi"/>
          <w:color w:val="auto"/>
          <w:sz w:val="24"/>
          <w:szCs w:val="24"/>
        </w:rPr>
        <w:t>[Organization]</w:t>
      </w:r>
    </w:p>
    <w:p w14:paraId="1CE1C9A7" w14:textId="0C4C49A8" w:rsidR="004A50D8" w:rsidRPr="00C32F71" w:rsidRDefault="003B6913" w:rsidP="00DF3DD5">
      <w:pPr>
        <w:numPr>
          <w:ilvl w:val="2"/>
          <w:numId w:val="7"/>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Individuals accessing the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’s information </w:t>
      </w:r>
      <w:r w:rsidR="00A64E91" w:rsidRPr="00C32F71">
        <w:rPr>
          <w:rFonts w:asciiTheme="minorHAnsi" w:hAnsiTheme="minorHAnsi" w:cstheme="minorHAnsi"/>
          <w:color w:val="auto"/>
          <w:sz w:val="24"/>
          <w:szCs w:val="24"/>
        </w:rPr>
        <w:t>systems.</w:t>
      </w:r>
      <w:r w:rsidRPr="00C32F71">
        <w:rPr>
          <w:rFonts w:asciiTheme="minorHAnsi" w:hAnsiTheme="minorHAnsi" w:cstheme="minorHAnsi"/>
          <w:color w:val="auto"/>
          <w:sz w:val="24"/>
          <w:szCs w:val="24"/>
        </w:rPr>
        <w:t xml:space="preserve"> </w:t>
      </w:r>
    </w:p>
    <w:p w14:paraId="1D01C930" w14:textId="1F754AB5" w:rsidR="004A50D8" w:rsidRPr="00C32F71" w:rsidRDefault="003B6913" w:rsidP="00DF3DD5">
      <w:pPr>
        <w:numPr>
          <w:ilvl w:val="2"/>
          <w:numId w:val="7"/>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Outsourcing entities (</w:t>
      </w:r>
      <w:proofErr w:type="gramStart"/>
      <w:r w:rsidRPr="00C32F71">
        <w:rPr>
          <w:rFonts w:asciiTheme="minorHAnsi" w:hAnsiTheme="minorHAnsi" w:cstheme="minorHAnsi"/>
          <w:color w:val="auto"/>
          <w:sz w:val="24"/>
          <w:szCs w:val="24"/>
        </w:rPr>
        <w:t>e.g.</w:t>
      </w:r>
      <w:proofErr w:type="gramEnd"/>
      <w:r w:rsidRPr="00C32F71">
        <w:rPr>
          <w:rFonts w:asciiTheme="minorHAnsi" w:hAnsiTheme="minorHAnsi" w:cstheme="minorHAnsi"/>
          <w:color w:val="auto"/>
          <w:sz w:val="24"/>
          <w:szCs w:val="24"/>
        </w:rPr>
        <w:t xml:space="preserve"> </w:t>
      </w:r>
      <w:r w:rsidR="00A66865" w:rsidRPr="00C32F71">
        <w:rPr>
          <w:rFonts w:asciiTheme="minorHAnsi" w:hAnsiTheme="minorHAnsi" w:cstheme="minorHAnsi"/>
          <w:color w:val="auto"/>
          <w:sz w:val="24"/>
          <w:szCs w:val="24"/>
        </w:rPr>
        <w:t>C</w:t>
      </w:r>
      <w:r w:rsidRPr="00C32F71">
        <w:rPr>
          <w:rFonts w:asciiTheme="minorHAnsi" w:hAnsiTheme="minorHAnsi" w:cstheme="minorHAnsi"/>
          <w:color w:val="auto"/>
          <w:sz w:val="24"/>
          <w:szCs w:val="24"/>
        </w:rPr>
        <w:t xml:space="preserve">loud </w:t>
      </w:r>
      <w:r w:rsidR="00A66865" w:rsidRPr="00C32F71">
        <w:rPr>
          <w:rFonts w:asciiTheme="minorHAnsi" w:hAnsiTheme="minorHAnsi" w:cstheme="minorHAnsi"/>
          <w:color w:val="auto"/>
          <w:sz w:val="24"/>
          <w:szCs w:val="24"/>
        </w:rPr>
        <w:t>S</w:t>
      </w:r>
      <w:r w:rsidRPr="00C32F71">
        <w:rPr>
          <w:rFonts w:asciiTheme="minorHAnsi" w:hAnsiTheme="minorHAnsi" w:cstheme="minorHAnsi"/>
          <w:color w:val="auto"/>
          <w:sz w:val="24"/>
          <w:szCs w:val="24"/>
        </w:rPr>
        <w:t xml:space="preserve">ervice </w:t>
      </w:r>
      <w:r w:rsidR="00A66865" w:rsidRPr="00C32F71">
        <w:rPr>
          <w:rFonts w:asciiTheme="minorHAnsi" w:hAnsiTheme="minorHAnsi" w:cstheme="minorHAnsi"/>
          <w:color w:val="auto"/>
          <w:sz w:val="24"/>
          <w:szCs w:val="24"/>
        </w:rPr>
        <w:t>P</w:t>
      </w:r>
      <w:r w:rsidRPr="00C32F71">
        <w:rPr>
          <w:rFonts w:asciiTheme="minorHAnsi" w:hAnsiTheme="minorHAnsi" w:cstheme="minorHAnsi"/>
          <w:color w:val="auto"/>
          <w:sz w:val="24"/>
          <w:szCs w:val="24"/>
        </w:rPr>
        <w:t>roviders (</w:t>
      </w:r>
      <w:proofErr w:type="spellStart"/>
      <w:r w:rsidRPr="00C32F71">
        <w:rPr>
          <w:rFonts w:asciiTheme="minorHAnsi" w:hAnsiTheme="minorHAnsi" w:cstheme="minorHAnsi"/>
          <w:color w:val="auto"/>
          <w:sz w:val="24"/>
          <w:szCs w:val="24"/>
        </w:rPr>
        <w:t>CSPs</w:t>
      </w:r>
      <w:proofErr w:type="spellEnd"/>
      <w:r w:rsidRPr="00C32F71">
        <w:rPr>
          <w:rFonts w:asciiTheme="minorHAnsi" w:hAnsiTheme="minorHAnsi" w:cstheme="minorHAnsi"/>
          <w:color w:val="auto"/>
          <w:sz w:val="24"/>
          <w:szCs w:val="24"/>
        </w:rPr>
        <w:t xml:space="preserve">)) </w:t>
      </w:r>
    </w:p>
    <w:p w14:paraId="688FEEC8" w14:textId="0AA49E9B" w:rsidR="004A50D8" w:rsidRPr="00C32F71" w:rsidRDefault="00FC1E5A" w:rsidP="00DF3DD5">
      <w:pPr>
        <w:numPr>
          <w:ilvl w:val="3"/>
          <w:numId w:val="7"/>
        </w:numPr>
        <w:spacing w:after="240" w:line="240" w:lineRule="auto"/>
        <w:ind w:hanging="360"/>
        <w:rPr>
          <w:rFonts w:asciiTheme="minorHAnsi" w:hAnsiTheme="minorHAnsi" w:cstheme="minorHAnsi"/>
          <w:color w:val="auto"/>
          <w:sz w:val="24"/>
          <w:szCs w:val="24"/>
        </w:rPr>
      </w:pPr>
      <w:r>
        <w:rPr>
          <w:rFonts w:asciiTheme="minorHAnsi" w:hAnsiTheme="minorHAnsi" w:cstheme="minorHAnsi"/>
          <w:color w:val="auto"/>
          <w:sz w:val="24"/>
          <w:szCs w:val="24"/>
        </w:rPr>
        <w:t>[Organization]</w:t>
      </w:r>
      <w:r w:rsidR="00A66865" w:rsidRPr="00C32F71">
        <w:rPr>
          <w:rFonts w:asciiTheme="minorHAnsi" w:hAnsiTheme="minorHAnsi" w:cstheme="minorHAnsi"/>
          <w:color w:val="auto"/>
          <w:sz w:val="24"/>
          <w:szCs w:val="24"/>
        </w:rPr>
        <w:t xml:space="preserve"> </w:t>
      </w:r>
      <w:r w:rsidR="003B6913" w:rsidRPr="00C32F71">
        <w:rPr>
          <w:rFonts w:asciiTheme="minorHAnsi" w:hAnsiTheme="minorHAnsi" w:cstheme="minorHAnsi"/>
          <w:color w:val="auto"/>
          <w:sz w:val="24"/>
          <w:szCs w:val="24"/>
        </w:rPr>
        <w:t xml:space="preserve">need to obtain prior approval from the </w:t>
      </w:r>
      <w:r w:rsidR="00A66865" w:rsidRPr="00C32F71">
        <w:rPr>
          <w:rFonts w:asciiTheme="minorHAnsi" w:hAnsiTheme="minorHAnsi" w:cstheme="minorHAnsi"/>
          <w:color w:val="auto"/>
          <w:sz w:val="24"/>
          <w:szCs w:val="24"/>
        </w:rPr>
        <w:t>OhCR CISO</w:t>
      </w:r>
      <w:r w:rsidR="003B6913" w:rsidRPr="00C32F71">
        <w:rPr>
          <w:rFonts w:asciiTheme="minorHAnsi" w:hAnsiTheme="minorHAnsi" w:cstheme="minorHAnsi"/>
          <w:color w:val="auto"/>
          <w:sz w:val="24"/>
          <w:szCs w:val="24"/>
        </w:rPr>
        <w:t xml:space="preserve"> before contracting with cloud-hosted solutions or off-site hosting. </w:t>
      </w:r>
    </w:p>
    <w:p w14:paraId="52832DDE" w14:textId="12409836" w:rsidR="00A66865" w:rsidRPr="00C32F71" w:rsidRDefault="00FC1E5A" w:rsidP="00DF3DD5">
      <w:pPr>
        <w:numPr>
          <w:ilvl w:val="3"/>
          <w:numId w:val="7"/>
        </w:numPr>
        <w:spacing w:after="0" w:line="240" w:lineRule="auto"/>
        <w:ind w:hanging="360"/>
        <w:rPr>
          <w:rFonts w:asciiTheme="minorHAnsi" w:hAnsiTheme="minorHAnsi" w:cstheme="minorHAnsi"/>
          <w:color w:val="auto"/>
          <w:sz w:val="24"/>
          <w:szCs w:val="24"/>
        </w:rPr>
      </w:pPr>
      <w:r>
        <w:rPr>
          <w:rFonts w:asciiTheme="minorHAnsi" w:hAnsiTheme="minorHAnsi" w:cstheme="minorHAnsi"/>
          <w:color w:val="auto"/>
          <w:sz w:val="24"/>
          <w:szCs w:val="24"/>
        </w:rPr>
        <w:t>[Organization]</w:t>
      </w:r>
      <w:r w:rsidR="00A66865" w:rsidRPr="00C32F71">
        <w:rPr>
          <w:rFonts w:asciiTheme="minorHAnsi" w:hAnsiTheme="minorHAnsi" w:cstheme="minorHAnsi"/>
          <w:color w:val="auto"/>
          <w:sz w:val="24"/>
          <w:szCs w:val="24"/>
        </w:rPr>
        <w:t xml:space="preserve"> </w:t>
      </w:r>
      <w:r w:rsidR="003B6913" w:rsidRPr="00C32F71">
        <w:rPr>
          <w:rFonts w:asciiTheme="minorHAnsi" w:hAnsiTheme="minorHAnsi" w:cstheme="minorHAnsi"/>
          <w:color w:val="auto"/>
          <w:sz w:val="24"/>
          <w:szCs w:val="24"/>
        </w:rPr>
        <w:t xml:space="preserve">must ensure vendor compliance with </w:t>
      </w:r>
      <w:r w:rsidR="00CF6147" w:rsidRPr="00C32F71">
        <w:rPr>
          <w:rFonts w:asciiTheme="minorHAnsi" w:hAnsiTheme="minorHAnsi" w:cstheme="minorHAnsi"/>
          <w:color w:val="auto"/>
          <w:sz w:val="24"/>
          <w:szCs w:val="24"/>
        </w:rPr>
        <w:t>OhCR</w:t>
      </w:r>
      <w:r w:rsidR="003B6913" w:rsidRPr="00C32F71">
        <w:rPr>
          <w:rFonts w:asciiTheme="minorHAnsi" w:hAnsiTheme="minorHAnsi" w:cstheme="minorHAnsi"/>
          <w:color w:val="auto"/>
          <w:sz w:val="24"/>
          <w:szCs w:val="24"/>
        </w:rPr>
        <w:t xml:space="preserve"> security policies and obtain a Vendor Readiness Assessment Report (</w:t>
      </w:r>
      <w:proofErr w:type="spellStart"/>
      <w:r w:rsidR="003B6913" w:rsidRPr="00C32F71">
        <w:rPr>
          <w:rFonts w:asciiTheme="minorHAnsi" w:hAnsiTheme="minorHAnsi" w:cstheme="minorHAnsi"/>
          <w:color w:val="auto"/>
          <w:sz w:val="24"/>
          <w:szCs w:val="24"/>
        </w:rPr>
        <w:t>VRAR</w:t>
      </w:r>
      <w:proofErr w:type="spellEnd"/>
      <w:r w:rsidR="003B6913" w:rsidRPr="00C32F71">
        <w:rPr>
          <w:rFonts w:asciiTheme="minorHAnsi" w:hAnsiTheme="minorHAnsi" w:cstheme="minorHAnsi"/>
          <w:color w:val="auto"/>
          <w:sz w:val="24"/>
          <w:szCs w:val="24"/>
        </w:rPr>
        <w:t>) from the vendor prior to contract approval.</w:t>
      </w:r>
    </w:p>
    <w:p w14:paraId="45FBDA7E" w14:textId="7716A5B6" w:rsidR="004A50D8" w:rsidRPr="00C32F71" w:rsidRDefault="00FC1E5A" w:rsidP="00DF3DD5">
      <w:pPr>
        <w:numPr>
          <w:ilvl w:val="3"/>
          <w:numId w:val="7"/>
        </w:numPr>
        <w:spacing w:after="0" w:line="240" w:lineRule="auto"/>
        <w:ind w:hanging="360"/>
        <w:rPr>
          <w:rFonts w:asciiTheme="minorHAnsi" w:hAnsiTheme="minorHAnsi" w:cstheme="minorHAnsi"/>
          <w:color w:val="auto"/>
          <w:sz w:val="24"/>
          <w:szCs w:val="24"/>
        </w:rPr>
      </w:pPr>
      <w:r>
        <w:rPr>
          <w:rFonts w:asciiTheme="minorHAnsi" w:hAnsiTheme="minorHAnsi" w:cstheme="minorHAnsi"/>
          <w:color w:val="auto"/>
          <w:sz w:val="24"/>
          <w:szCs w:val="24"/>
        </w:rPr>
        <w:lastRenderedPageBreak/>
        <w:t>[Organization]</w:t>
      </w:r>
      <w:r w:rsidR="00A66865" w:rsidRPr="00C32F71">
        <w:rPr>
          <w:rFonts w:asciiTheme="minorHAnsi" w:hAnsiTheme="minorHAnsi" w:cstheme="minorHAnsi"/>
          <w:color w:val="auto"/>
          <w:sz w:val="24"/>
          <w:szCs w:val="24"/>
        </w:rPr>
        <w:t xml:space="preserve"> </w:t>
      </w:r>
      <w:r w:rsidR="003B6913" w:rsidRPr="00C32F71">
        <w:rPr>
          <w:rFonts w:asciiTheme="minorHAnsi" w:hAnsiTheme="minorHAnsi" w:cstheme="minorHAnsi"/>
          <w:color w:val="auto"/>
          <w:sz w:val="24"/>
          <w:szCs w:val="24"/>
        </w:rPr>
        <w:t xml:space="preserve">shall ensure that contract language requires vendors to provide as attestation to their compliance, an industry recognized, third party assessment report. Examples of acceptable attestation reports include Federal Risk and Authorization Management Program (FedRAMP) certification, SOC 2 Type 2 and ISO 27001. </w:t>
      </w:r>
    </w:p>
    <w:p w14:paraId="69F9FA7F" w14:textId="06A2CA19" w:rsidR="004A50D8" w:rsidRPr="00C32F71" w:rsidRDefault="003B6913" w:rsidP="00DF3DD5">
      <w:pPr>
        <w:numPr>
          <w:ilvl w:val="3"/>
          <w:numId w:val="7"/>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Procurement language must also require, in addition to initial validation, cloud/vendor must annually provide the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validation of their continued compliance to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policies and procedures. This requirement includes all vendors supporting Infrastructure as a Service (IaaS), Platform as a Service (PaaS), and/or Software as a Service (SaaS). Examples of acceptable assessment reports </w:t>
      </w:r>
      <w:r w:rsidR="00A64E91" w:rsidRPr="00C32F71">
        <w:rPr>
          <w:rFonts w:asciiTheme="minorHAnsi" w:hAnsiTheme="minorHAnsi" w:cstheme="minorHAnsi"/>
          <w:color w:val="auto"/>
          <w:sz w:val="24"/>
          <w:szCs w:val="24"/>
        </w:rPr>
        <w:t>include.</w:t>
      </w:r>
      <w:r w:rsidRPr="00C32F71">
        <w:rPr>
          <w:rFonts w:asciiTheme="minorHAnsi" w:hAnsiTheme="minorHAnsi" w:cstheme="minorHAnsi"/>
          <w:color w:val="auto"/>
          <w:sz w:val="24"/>
          <w:szCs w:val="24"/>
        </w:rPr>
        <w:t xml:space="preserve"> </w:t>
      </w:r>
    </w:p>
    <w:p w14:paraId="7FEF2B55" w14:textId="79EF1B28" w:rsidR="004A50D8" w:rsidRPr="00C32F71" w:rsidRDefault="003B6913" w:rsidP="00DF3DD5">
      <w:pPr>
        <w:numPr>
          <w:ilvl w:val="3"/>
          <w:numId w:val="7"/>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Federal Risk and Authorization Management Program (FedRAMP) certification, SOC 2 Type 2 and ISO 27001. </w:t>
      </w:r>
      <w:proofErr w:type="spellStart"/>
      <w:r w:rsidRPr="00C32F71">
        <w:rPr>
          <w:rFonts w:asciiTheme="minorHAnsi" w:hAnsiTheme="minorHAnsi" w:cstheme="minorHAnsi"/>
          <w:color w:val="auto"/>
          <w:sz w:val="24"/>
          <w:szCs w:val="24"/>
        </w:rPr>
        <w:t>CSPs</w:t>
      </w:r>
      <w:proofErr w:type="spellEnd"/>
      <w:r w:rsidRPr="00C32F71">
        <w:rPr>
          <w:rFonts w:asciiTheme="minorHAnsi" w:hAnsiTheme="minorHAnsi" w:cstheme="minorHAnsi"/>
          <w:color w:val="auto"/>
          <w:sz w:val="24"/>
          <w:szCs w:val="24"/>
        </w:rPr>
        <w:t xml:space="preserve"> must demonstrate to the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that continuous monitoring activities are in place and compliance is being met. </w:t>
      </w:r>
      <w:r w:rsidR="00A66865" w:rsidRPr="00C32F71">
        <w:rPr>
          <w:rFonts w:asciiTheme="minorHAnsi" w:hAnsiTheme="minorHAnsi" w:cstheme="minorHAnsi"/>
          <w:color w:val="auto"/>
          <w:sz w:val="24"/>
          <w:szCs w:val="24"/>
        </w:rPr>
        <w:br/>
      </w:r>
      <w:r w:rsidRPr="00C32F71">
        <w:rPr>
          <w:rFonts w:asciiTheme="minorHAnsi" w:hAnsiTheme="minorHAnsi" w:cstheme="minorHAnsi"/>
          <w:color w:val="auto"/>
          <w:sz w:val="24"/>
          <w:szCs w:val="24"/>
        </w:rPr>
        <w:t xml:space="preserve"> </w:t>
      </w:r>
    </w:p>
    <w:p w14:paraId="155E6A8C" w14:textId="28C81591" w:rsidR="004A50D8" w:rsidRPr="00C32F71" w:rsidRDefault="003B6913" w:rsidP="00DF3DD5">
      <w:pPr>
        <w:numPr>
          <w:ilvl w:val="0"/>
          <w:numId w:val="15"/>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When planning and budgeting for security/risk assessments, the </w:t>
      </w:r>
      <w:r w:rsidR="00FC1E5A">
        <w:rPr>
          <w:rFonts w:asciiTheme="minorHAnsi" w:hAnsiTheme="minorHAnsi" w:cstheme="minorHAnsi"/>
          <w:color w:val="auto"/>
          <w:sz w:val="24"/>
          <w:szCs w:val="24"/>
        </w:rPr>
        <w:t>[Organization]</w:t>
      </w:r>
      <w:r w:rsidR="00A66865" w:rsidRPr="00C32F71">
        <w:rPr>
          <w:rFonts w:asciiTheme="minorHAnsi" w:hAnsiTheme="minorHAnsi" w:cstheme="minorHAnsi"/>
          <w:color w:val="auto"/>
          <w:sz w:val="24"/>
          <w:szCs w:val="24"/>
        </w:rPr>
        <w:t xml:space="preserve"> </w:t>
      </w:r>
      <w:r w:rsidRPr="00C32F71">
        <w:rPr>
          <w:rFonts w:asciiTheme="minorHAnsi" w:hAnsiTheme="minorHAnsi" w:cstheme="minorHAnsi"/>
          <w:color w:val="auto"/>
          <w:sz w:val="24"/>
          <w:szCs w:val="24"/>
        </w:rPr>
        <w:t xml:space="preserve">must follow these requirements: </w:t>
      </w:r>
    </w:p>
    <w:p w14:paraId="56CCE725" w14:textId="77777777" w:rsidR="004A50D8" w:rsidRPr="00C32F71" w:rsidRDefault="003B6913" w:rsidP="00DF3DD5">
      <w:pPr>
        <w:numPr>
          <w:ilvl w:val="0"/>
          <w:numId w:val="16"/>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Multi-year planning and budgeting techniques must be used. </w:t>
      </w:r>
    </w:p>
    <w:p w14:paraId="0DCC4D10" w14:textId="77777777" w:rsidR="004A50D8" w:rsidRPr="00C32F71" w:rsidRDefault="003B6913" w:rsidP="00DF3DD5">
      <w:pPr>
        <w:numPr>
          <w:ilvl w:val="0"/>
          <w:numId w:val="16"/>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Annual assessments must be included in information system budgets and planning. </w:t>
      </w:r>
    </w:p>
    <w:p w14:paraId="71B51163" w14:textId="77777777" w:rsidR="004A50D8" w:rsidRPr="00C32F71" w:rsidRDefault="003B6913" w:rsidP="00DF3DD5">
      <w:pPr>
        <w:numPr>
          <w:ilvl w:val="0"/>
          <w:numId w:val="16"/>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Other significant, planned activities must be considered in budgets and planning (e.g., life cycle activities, enhancements, audits) to ensure cost effective use of resources. </w:t>
      </w:r>
    </w:p>
    <w:p w14:paraId="447C5E20" w14:textId="7D819A4E" w:rsidR="00A66865" w:rsidRPr="00C32F71" w:rsidRDefault="003B6913" w:rsidP="00DF3DD5">
      <w:pPr>
        <w:numPr>
          <w:ilvl w:val="0"/>
          <w:numId w:val="16"/>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All information systems in </w:t>
      </w:r>
      <w:r w:rsidR="00A66865" w:rsidRPr="00C32F71">
        <w:rPr>
          <w:rFonts w:asciiTheme="minorHAnsi" w:hAnsiTheme="minorHAnsi" w:cstheme="minorHAnsi"/>
          <w:color w:val="auto"/>
          <w:sz w:val="24"/>
          <w:szCs w:val="24"/>
        </w:rPr>
        <w:t xml:space="preserve">the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must be considered to ensure resource efficiencies. </w:t>
      </w:r>
    </w:p>
    <w:p w14:paraId="025152D2" w14:textId="77777777" w:rsidR="00AE3D33" w:rsidRPr="00C32F71" w:rsidRDefault="003B6913" w:rsidP="00DF3DD5">
      <w:pPr>
        <w:numPr>
          <w:ilvl w:val="0"/>
          <w:numId w:val="16"/>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Assessments must be coordinated between information systems with security control inheritance and other relational dependencies. </w:t>
      </w:r>
    </w:p>
    <w:p w14:paraId="4A68F41B" w14:textId="3E70A580" w:rsidR="004A50D8" w:rsidRPr="00C32F71" w:rsidRDefault="00FC1E5A" w:rsidP="00DF3DD5">
      <w:pPr>
        <w:numPr>
          <w:ilvl w:val="0"/>
          <w:numId w:val="16"/>
        </w:numPr>
        <w:spacing w:after="0" w:line="240" w:lineRule="auto"/>
        <w:ind w:hanging="360"/>
        <w:rPr>
          <w:rFonts w:asciiTheme="minorHAnsi" w:hAnsiTheme="minorHAnsi" w:cstheme="minorHAnsi"/>
          <w:color w:val="auto"/>
          <w:sz w:val="24"/>
          <w:szCs w:val="24"/>
        </w:rPr>
      </w:pPr>
      <w:r>
        <w:rPr>
          <w:rFonts w:asciiTheme="minorHAnsi" w:hAnsiTheme="minorHAnsi" w:cstheme="minorHAnsi"/>
          <w:color w:val="auto"/>
          <w:sz w:val="24"/>
          <w:szCs w:val="24"/>
        </w:rPr>
        <w:t>[Organization]</w:t>
      </w:r>
      <w:r w:rsidR="003B6913" w:rsidRPr="00C32F71">
        <w:rPr>
          <w:rFonts w:asciiTheme="minorHAnsi" w:hAnsiTheme="minorHAnsi" w:cstheme="minorHAnsi"/>
          <w:color w:val="auto"/>
          <w:sz w:val="24"/>
          <w:szCs w:val="24"/>
        </w:rPr>
        <w:t xml:space="preserve"> shall conduct an assessment using NIST 800-53 controls that includes at a minimum their critical systems shall be done. </w:t>
      </w:r>
    </w:p>
    <w:p w14:paraId="37699470" w14:textId="02E74801" w:rsidR="004A50D8" w:rsidRPr="00C32F71" w:rsidRDefault="003B6913" w:rsidP="00DF3DD5">
      <w:pPr>
        <w:numPr>
          <w:ilvl w:val="0"/>
          <w:numId w:val="16"/>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An </w:t>
      </w:r>
      <w:r w:rsidR="00FC1E5A">
        <w:rPr>
          <w:rFonts w:asciiTheme="minorHAnsi" w:hAnsiTheme="minorHAnsi" w:cstheme="minorHAnsi"/>
          <w:color w:val="auto"/>
          <w:sz w:val="24"/>
          <w:szCs w:val="24"/>
        </w:rPr>
        <w:t>[Organization]</w:t>
      </w:r>
      <w:r w:rsidR="00AE3D33" w:rsidRPr="00C32F71">
        <w:rPr>
          <w:rFonts w:asciiTheme="minorHAnsi" w:hAnsiTheme="minorHAnsi" w:cstheme="minorHAnsi"/>
          <w:color w:val="auto"/>
          <w:sz w:val="24"/>
          <w:szCs w:val="24"/>
        </w:rPr>
        <w:t xml:space="preserve"> </w:t>
      </w:r>
      <w:r w:rsidRPr="00C32F71">
        <w:rPr>
          <w:rFonts w:asciiTheme="minorHAnsi" w:hAnsiTheme="minorHAnsi" w:cstheme="minorHAnsi"/>
          <w:color w:val="auto"/>
          <w:sz w:val="24"/>
          <w:szCs w:val="24"/>
        </w:rPr>
        <w:t xml:space="preserve">may perform an annual self-assessment of their organization or system if they are storing, </w:t>
      </w:r>
      <w:r w:rsidR="00AE3D33" w:rsidRPr="00C32F71">
        <w:rPr>
          <w:rFonts w:asciiTheme="minorHAnsi" w:hAnsiTheme="minorHAnsi" w:cstheme="minorHAnsi"/>
          <w:color w:val="auto"/>
          <w:sz w:val="24"/>
          <w:szCs w:val="24"/>
        </w:rPr>
        <w:t>processing,</w:t>
      </w:r>
      <w:r w:rsidRPr="00C32F71">
        <w:rPr>
          <w:rFonts w:asciiTheme="minorHAnsi" w:hAnsiTheme="minorHAnsi" w:cstheme="minorHAnsi"/>
          <w:color w:val="auto"/>
          <w:sz w:val="24"/>
          <w:szCs w:val="24"/>
        </w:rPr>
        <w:t xml:space="preserve"> or transmitting data that is classified as low or medium. An independent third-party assessment shall be completed every three years for systems storing, </w:t>
      </w:r>
      <w:r w:rsidR="00AE3D33" w:rsidRPr="00C32F71">
        <w:rPr>
          <w:rFonts w:asciiTheme="minorHAnsi" w:hAnsiTheme="minorHAnsi" w:cstheme="minorHAnsi"/>
          <w:color w:val="auto"/>
          <w:sz w:val="24"/>
          <w:szCs w:val="24"/>
        </w:rPr>
        <w:t>processing,</w:t>
      </w:r>
      <w:r w:rsidRPr="00C32F71">
        <w:rPr>
          <w:rFonts w:asciiTheme="minorHAnsi" w:hAnsiTheme="minorHAnsi" w:cstheme="minorHAnsi"/>
          <w:color w:val="auto"/>
          <w:sz w:val="24"/>
          <w:szCs w:val="24"/>
        </w:rPr>
        <w:t xml:space="preserve"> or transmitting data classified as medium. </w:t>
      </w:r>
    </w:p>
    <w:p w14:paraId="2BB1E48E" w14:textId="6B755445" w:rsidR="00AE3D33" w:rsidRPr="00C32F71" w:rsidRDefault="003B6913" w:rsidP="00DF3DD5">
      <w:pPr>
        <w:numPr>
          <w:ilvl w:val="0"/>
          <w:numId w:val="16"/>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If an </w:t>
      </w:r>
      <w:r w:rsidR="00FC1E5A">
        <w:rPr>
          <w:rFonts w:asciiTheme="minorHAnsi" w:hAnsiTheme="minorHAnsi" w:cstheme="minorHAnsi"/>
          <w:color w:val="auto"/>
          <w:sz w:val="24"/>
          <w:szCs w:val="24"/>
        </w:rPr>
        <w:t>[Organization]</w:t>
      </w:r>
      <w:r w:rsidR="00AE3D33" w:rsidRPr="00C32F71">
        <w:rPr>
          <w:rFonts w:asciiTheme="minorHAnsi" w:hAnsiTheme="minorHAnsi" w:cstheme="minorHAnsi"/>
          <w:color w:val="auto"/>
          <w:sz w:val="24"/>
          <w:szCs w:val="24"/>
        </w:rPr>
        <w:t xml:space="preserve"> </w:t>
      </w:r>
      <w:r w:rsidRPr="00C32F71">
        <w:rPr>
          <w:rFonts w:asciiTheme="minorHAnsi" w:hAnsiTheme="minorHAnsi" w:cstheme="minorHAnsi"/>
          <w:color w:val="auto"/>
          <w:sz w:val="24"/>
          <w:szCs w:val="24"/>
        </w:rPr>
        <w:t xml:space="preserve">or system stores, </w:t>
      </w:r>
      <w:r w:rsidR="00AE3D33" w:rsidRPr="00C32F71">
        <w:rPr>
          <w:rFonts w:asciiTheme="minorHAnsi" w:hAnsiTheme="minorHAnsi" w:cstheme="minorHAnsi"/>
          <w:color w:val="auto"/>
          <w:sz w:val="24"/>
          <w:szCs w:val="24"/>
        </w:rPr>
        <w:t>processes,</w:t>
      </w:r>
      <w:r w:rsidRPr="00C32F71">
        <w:rPr>
          <w:rFonts w:asciiTheme="minorHAnsi" w:hAnsiTheme="minorHAnsi" w:cstheme="minorHAnsi"/>
          <w:color w:val="auto"/>
          <w:sz w:val="24"/>
          <w:szCs w:val="24"/>
        </w:rPr>
        <w:t xml:space="preserve"> or transmits data classified as highly restricted, the </w:t>
      </w:r>
      <w:r w:rsidR="00FC1E5A">
        <w:rPr>
          <w:rFonts w:asciiTheme="minorHAnsi" w:hAnsiTheme="minorHAnsi" w:cstheme="minorHAnsi"/>
          <w:color w:val="auto"/>
          <w:sz w:val="24"/>
          <w:szCs w:val="24"/>
        </w:rPr>
        <w:t>[Organization]</w:t>
      </w:r>
      <w:r w:rsidR="00AE3D33" w:rsidRPr="00C32F71">
        <w:rPr>
          <w:rFonts w:asciiTheme="minorHAnsi" w:hAnsiTheme="minorHAnsi" w:cstheme="minorHAnsi"/>
          <w:color w:val="auto"/>
          <w:sz w:val="24"/>
          <w:szCs w:val="24"/>
        </w:rPr>
        <w:t xml:space="preserve"> </w:t>
      </w:r>
      <w:r w:rsidRPr="00C32F71">
        <w:rPr>
          <w:rFonts w:asciiTheme="minorHAnsi" w:hAnsiTheme="minorHAnsi" w:cstheme="minorHAnsi"/>
          <w:color w:val="auto"/>
          <w:sz w:val="24"/>
          <w:szCs w:val="24"/>
        </w:rPr>
        <w:t>shall use an independent assessor to conduct the annual assessment.</w:t>
      </w:r>
    </w:p>
    <w:p w14:paraId="1AE1ADE1" w14:textId="57991588" w:rsidR="00AE3D33" w:rsidRPr="00C32F71" w:rsidRDefault="003B6913" w:rsidP="00DF3DD5">
      <w:pPr>
        <w:numPr>
          <w:ilvl w:val="0"/>
          <w:numId w:val="16"/>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An independent assessor or assessment team shall </w:t>
      </w:r>
      <w:r w:rsidR="00AE3D33" w:rsidRPr="00C32F71">
        <w:rPr>
          <w:rFonts w:asciiTheme="minorHAnsi" w:hAnsiTheme="minorHAnsi" w:cstheme="minorHAnsi"/>
          <w:color w:val="auto"/>
          <w:sz w:val="24"/>
          <w:szCs w:val="24"/>
        </w:rPr>
        <w:t>assess</w:t>
      </w:r>
      <w:r w:rsidRPr="00C32F71">
        <w:rPr>
          <w:rFonts w:asciiTheme="minorHAnsi" w:hAnsiTheme="minorHAnsi" w:cstheme="minorHAnsi"/>
          <w:color w:val="auto"/>
          <w:sz w:val="24"/>
          <w:szCs w:val="24"/>
        </w:rPr>
        <w:t xml:space="preserve"> the security controls in the information system using an </w:t>
      </w:r>
      <w:proofErr w:type="spellStart"/>
      <w:r w:rsidR="00267111" w:rsidRPr="00C32F71">
        <w:rPr>
          <w:rFonts w:asciiTheme="minorHAnsi" w:hAnsiTheme="minorHAnsi" w:cstheme="minorHAnsi"/>
          <w:color w:val="auto"/>
          <w:sz w:val="24"/>
          <w:szCs w:val="24"/>
        </w:rPr>
        <w:t>OHCRRO</w:t>
      </w:r>
      <w:proofErr w:type="spellEnd"/>
      <w:r w:rsidRPr="00C32F71">
        <w:rPr>
          <w:rFonts w:asciiTheme="minorHAnsi" w:hAnsiTheme="minorHAnsi" w:cstheme="minorHAnsi"/>
          <w:color w:val="auto"/>
          <w:sz w:val="24"/>
          <w:szCs w:val="24"/>
        </w:rPr>
        <w:t xml:space="preserve"> provided assessment template.</w:t>
      </w:r>
    </w:p>
    <w:p w14:paraId="6870645A" w14:textId="433672DF" w:rsidR="004A50D8" w:rsidRPr="00C32F71" w:rsidRDefault="003B6913" w:rsidP="00AE3D33">
      <w:pPr>
        <w:spacing w:after="0" w:line="240" w:lineRule="auto"/>
        <w:ind w:left="1072" w:firstLine="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 </w:t>
      </w:r>
    </w:p>
    <w:p w14:paraId="3AC6BE77" w14:textId="58119612" w:rsidR="004A50D8" w:rsidRPr="00C32F71" w:rsidRDefault="003B6913" w:rsidP="00DF3DD5">
      <w:pPr>
        <w:numPr>
          <w:ilvl w:val="0"/>
          <w:numId w:val="15"/>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A Plan of Action and Milestones (POA</w:t>
      </w:r>
      <w:r w:rsidR="00C84257" w:rsidRPr="00C32F71">
        <w:rPr>
          <w:rFonts w:asciiTheme="minorHAnsi" w:hAnsiTheme="minorHAnsi" w:cstheme="minorHAnsi"/>
          <w:color w:val="auto"/>
          <w:sz w:val="24"/>
          <w:szCs w:val="24"/>
        </w:rPr>
        <w:t>A</w:t>
      </w:r>
      <w:r w:rsidRPr="00C32F71">
        <w:rPr>
          <w:rFonts w:asciiTheme="minorHAnsi" w:hAnsiTheme="minorHAnsi" w:cstheme="minorHAnsi"/>
          <w:color w:val="auto"/>
          <w:sz w:val="24"/>
          <w:szCs w:val="24"/>
        </w:rPr>
        <w:t xml:space="preserve">M) or Corrective Action Plan (CAP) for the system documenting the planned, remedial actions to correct weaknesses or deficiencies in security controls and to reduce or eliminate known vulnerabilities must be developed. </w:t>
      </w:r>
    </w:p>
    <w:p w14:paraId="7B121191" w14:textId="2923388A" w:rsidR="00AE3D33" w:rsidRPr="00C32F71" w:rsidRDefault="003B6913" w:rsidP="00DF3DD5">
      <w:pPr>
        <w:numPr>
          <w:ilvl w:val="0"/>
          <w:numId w:val="15"/>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The existing </w:t>
      </w:r>
      <w:r w:rsidR="00C84257" w:rsidRPr="00C32F71">
        <w:rPr>
          <w:rFonts w:asciiTheme="minorHAnsi" w:hAnsiTheme="minorHAnsi" w:cstheme="minorHAnsi"/>
          <w:color w:val="auto"/>
          <w:sz w:val="24"/>
          <w:szCs w:val="24"/>
        </w:rPr>
        <w:t>POAAM or CAP</w:t>
      </w:r>
      <w:r w:rsidRPr="00C32F71">
        <w:rPr>
          <w:rFonts w:asciiTheme="minorHAnsi" w:hAnsiTheme="minorHAnsi" w:cstheme="minorHAnsi"/>
          <w:color w:val="auto"/>
          <w:sz w:val="24"/>
          <w:szCs w:val="24"/>
        </w:rPr>
        <w:t xml:space="preserve"> must be updated weekly based on findings of weaknesses including, but not limited to, the following: </w:t>
      </w:r>
    </w:p>
    <w:p w14:paraId="5FFC4983" w14:textId="77777777" w:rsidR="00AE3D33" w:rsidRPr="00C32F71" w:rsidRDefault="00AE3D33" w:rsidP="00AE3D33">
      <w:pPr>
        <w:spacing w:after="0" w:line="240" w:lineRule="auto"/>
        <w:ind w:left="705" w:firstLine="0"/>
        <w:rPr>
          <w:rFonts w:asciiTheme="minorHAnsi" w:hAnsiTheme="minorHAnsi" w:cstheme="minorHAnsi"/>
          <w:color w:val="auto"/>
          <w:sz w:val="24"/>
          <w:szCs w:val="24"/>
        </w:rPr>
      </w:pPr>
    </w:p>
    <w:p w14:paraId="4202D4E1" w14:textId="26FAB582" w:rsidR="00AE3D33" w:rsidRPr="00C32F71" w:rsidRDefault="003B6913" w:rsidP="00DF3DD5">
      <w:pPr>
        <w:numPr>
          <w:ilvl w:val="0"/>
          <w:numId w:val="17"/>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Reviews, tests, audits, or assessments </w:t>
      </w:r>
    </w:p>
    <w:p w14:paraId="7585B90A" w14:textId="642E14DC" w:rsidR="004A50D8" w:rsidRPr="00C32F71" w:rsidRDefault="003B6913" w:rsidP="00DF3DD5">
      <w:pPr>
        <w:numPr>
          <w:ilvl w:val="0"/>
          <w:numId w:val="17"/>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Security impact analyses </w:t>
      </w:r>
    </w:p>
    <w:p w14:paraId="3809D04F" w14:textId="77777777" w:rsidR="00AE3D33" w:rsidRPr="00C32F71" w:rsidRDefault="003B6913" w:rsidP="00DF3DD5">
      <w:pPr>
        <w:numPr>
          <w:ilvl w:val="0"/>
          <w:numId w:val="17"/>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Independent verification and validation findings </w:t>
      </w:r>
    </w:p>
    <w:p w14:paraId="0BC59C93" w14:textId="5FF1FC50" w:rsidR="00AE3D33" w:rsidRPr="00C32F71" w:rsidRDefault="003B6913" w:rsidP="00DF3DD5">
      <w:pPr>
        <w:numPr>
          <w:ilvl w:val="0"/>
          <w:numId w:val="17"/>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Continuous monitoring activities </w:t>
      </w:r>
    </w:p>
    <w:p w14:paraId="26189E5C" w14:textId="61696CDE" w:rsidR="004A50D8" w:rsidRPr="00C32F71" w:rsidRDefault="003B6913" w:rsidP="00DF3DD5">
      <w:pPr>
        <w:numPr>
          <w:ilvl w:val="0"/>
          <w:numId w:val="17"/>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Incidents </w:t>
      </w:r>
    </w:p>
    <w:p w14:paraId="24826F65" w14:textId="77777777" w:rsidR="00AE3D33" w:rsidRPr="00C32F71" w:rsidRDefault="00AE3D33" w:rsidP="00AE3D33">
      <w:pPr>
        <w:spacing w:after="0" w:line="240" w:lineRule="auto"/>
        <w:rPr>
          <w:rFonts w:asciiTheme="minorHAnsi" w:hAnsiTheme="minorHAnsi" w:cstheme="minorHAnsi"/>
          <w:color w:val="auto"/>
          <w:sz w:val="24"/>
          <w:szCs w:val="24"/>
        </w:rPr>
      </w:pPr>
    </w:p>
    <w:p w14:paraId="197FEE4A" w14:textId="0474D020" w:rsidR="004A50D8" w:rsidRPr="00C32F71" w:rsidRDefault="003B6913" w:rsidP="00DF3DD5">
      <w:pPr>
        <w:numPr>
          <w:ilvl w:val="0"/>
          <w:numId w:val="15"/>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All findings, recommendations, and their source must be tracked to the related item in the </w:t>
      </w:r>
      <w:r w:rsidR="00C84257" w:rsidRPr="00C32F71">
        <w:rPr>
          <w:rFonts w:asciiTheme="minorHAnsi" w:hAnsiTheme="minorHAnsi" w:cstheme="minorHAnsi"/>
          <w:color w:val="auto"/>
          <w:sz w:val="24"/>
          <w:szCs w:val="24"/>
        </w:rPr>
        <w:t>POAAM or CAP</w:t>
      </w:r>
      <w:r w:rsidRPr="00C32F71">
        <w:rPr>
          <w:rFonts w:asciiTheme="minorHAnsi" w:hAnsiTheme="minorHAnsi" w:cstheme="minorHAnsi"/>
          <w:color w:val="auto"/>
          <w:sz w:val="24"/>
          <w:szCs w:val="24"/>
        </w:rPr>
        <w:t xml:space="preserve">. </w:t>
      </w:r>
    </w:p>
    <w:p w14:paraId="5BE54F91" w14:textId="77777777" w:rsidR="004A50D8" w:rsidRPr="00C32F71" w:rsidRDefault="003B6913" w:rsidP="00DF3DD5">
      <w:pPr>
        <w:numPr>
          <w:ilvl w:val="0"/>
          <w:numId w:val="15"/>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Findings must be analyzed as to their level of risk (i.e., high, medium, low) and a determination must be made for appropriate action(s) to be taken to correct or mitigate, as appropriate, the identified weaknesses to an acceptable level of risk. </w:t>
      </w:r>
    </w:p>
    <w:p w14:paraId="3546F68F" w14:textId="773C823A" w:rsidR="004A50D8" w:rsidRPr="00C32F71" w:rsidRDefault="003B6913" w:rsidP="00DF3DD5">
      <w:pPr>
        <w:numPr>
          <w:ilvl w:val="0"/>
          <w:numId w:val="15"/>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One or more tasks to remediate a finding must be documented in the </w:t>
      </w:r>
      <w:r w:rsidR="00C84257" w:rsidRPr="00C32F71">
        <w:rPr>
          <w:rFonts w:asciiTheme="minorHAnsi" w:hAnsiTheme="minorHAnsi" w:cstheme="minorHAnsi"/>
          <w:color w:val="auto"/>
          <w:sz w:val="24"/>
          <w:szCs w:val="24"/>
        </w:rPr>
        <w:t>POAAM or CAP</w:t>
      </w:r>
      <w:r w:rsidRPr="00C32F71">
        <w:rPr>
          <w:rFonts w:asciiTheme="minorHAnsi" w:hAnsiTheme="minorHAnsi" w:cstheme="minorHAnsi"/>
          <w:color w:val="auto"/>
          <w:sz w:val="24"/>
          <w:szCs w:val="24"/>
        </w:rPr>
        <w:t xml:space="preserve"> for any of the following: </w:t>
      </w:r>
    </w:p>
    <w:p w14:paraId="36B0907A" w14:textId="77777777" w:rsidR="00AE3D33" w:rsidRPr="00C32F71" w:rsidRDefault="00AE3D33" w:rsidP="00AE3D33">
      <w:pPr>
        <w:spacing w:after="0" w:line="240" w:lineRule="auto"/>
        <w:ind w:left="705" w:firstLine="0"/>
        <w:rPr>
          <w:rFonts w:asciiTheme="minorHAnsi" w:hAnsiTheme="minorHAnsi" w:cstheme="minorHAnsi"/>
          <w:color w:val="auto"/>
          <w:sz w:val="24"/>
          <w:szCs w:val="24"/>
        </w:rPr>
      </w:pPr>
    </w:p>
    <w:p w14:paraId="7AFD36EE" w14:textId="3235AAEA" w:rsidR="00AE3D33" w:rsidRPr="00C32F71" w:rsidRDefault="003B6913" w:rsidP="00DF3DD5">
      <w:pPr>
        <w:numPr>
          <w:ilvl w:val="0"/>
          <w:numId w:val="18"/>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Critical-level risks that are not remediated within 7 </w:t>
      </w:r>
      <w:r w:rsidR="00A64E91" w:rsidRPr="00C32F71">
        <w:rPr>
          <w:rFonts w:asciiTheme="minorHAnsi" w:hAnsiTheme="minorHAnsi" w:cstheme="minorHAnsi"/>
          <w:color w:val="auto"/>
          <w:sz w:val="24"/>
          <w:szCs w:val="24"/>
        </w:rPr>
        <w:t>days.</w:t>
      </w:r>
    </w:p>
    <w:p w14:paraId="4A9D1126" w14:textId="785C5691" w:rsidR="00AE3D33" w:rsidRPr="00C32F71" w:rsidRDefault="003B6913" w:rsidP="00DF3DD5">
      <w:pPr>
        <w:numPr>
          <w:ilvl w:val="0"/>
          <w:numId w:val="18"/>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High-level risks that are not corrected within 21 </w:t>
      </w:r>
      <w:r w:rsidR="00A64E91" w:rsidRPr="00C32F71">
        <w:rPr>
          <w:rFonts w:asciiTheme="minorHAnsi" w:hAnsiTheme="minorHAnsi" w:cstheme="minorHAnsi"/>
          <w:color w:val="auto"/>
          <w:sz w:val="24"/>
          <w:szCs w:val="24"/>
        </w:rPr>
        <w:t>days.</w:t>
      </w:r>
    </w:p>
    <w:p w14:paraId="7E6DA5C9" w14:textId="5E003AC9" w:rsidR="004A50D8" w:rsidRPr="00C32F71" w:rsidRDefault="003B6913" w:rsidP="00DF3DD5">
      <w:pPr>
        <w:numPr>
          <w:ilvl w:val="0"/>
          <w:numId w:val="18"/>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Medium-level risks that are not corrected within 30 </w:t>
      </w:r>
      <w:r w:rsidR="001541B6" w:rsidRPr="00C32F71">
        <w:rPr>
          <w:rFonts w:asciiTheme="minorHAnsi" w:hAnsiTheme="minorHAnsi" w:cstheme="minorHAnsi"/>
          <w:color w:val="auto"/>
          <w:sz w:val="24"/>
          <w:szCs w:val="24"/>
        </w:rPr>
        <w:t>days</w:t>
      </w:r>
      <w:r w:rsidR="00A64E91" w:rsidRPr="00C32F71">
        <w:rPr>
          <w:rFonts w:asciiTheme="minorHAnsi" w:hAnsiTheme="minorHAnsi" w:cstheme="minorHAnsi"/>
          <w:color w:val="auto"/>
          <w:sz w:val="24"/>
          <w:szCs w:val="24"/>
        </w:rPr>
        <w:t>.</w:t>
      </w:r>
      <w:r w:rsidRPr="00C32F71">
        <w:rPr>
          <w:rFonts w:asciiTheme="minorHAnsi" w:hAnsiTheme="minorHAnsi" w:cstheme="minorHAnsi"/>
          <w:color w:val="auto"/>
          <w:sz w:val="24"/>
          <w:szCs w:val="24"/>
        </w:rPr>
        <w:t xml:space="preserve"> </w:t>
      </w:r>
    </w:p>
    <w:p w14:paraId="4F7E080E" w14:textId="0EC4EFAF" w:rsidR="004A50D8" w:rsidRPr="00C32F71" w:rsidRDefault="003B6913" w:rsidP="00DF3DD5">
      <w:pPr>
        <w:numPr>
          <w:ilvl w:val="0"/>
          <w:numId w:val="18"/>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Low level risks as required by the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CI</w:t>
      </w:r>
      <w:r w:rsidR="007A4772" w:rsidRPr="00C32F71">
        <w:rPr>
          <w:rFonts w:asciiTheme="minorHAnsi" w:hAnsiTheme="minorHAnsi" w:cstheme="minorHAnsi"/>
          <w:color w:val="auto"/>
          <w:sz w:val="24"/>
          <w:szCs w:val="24"/>
        </w:rPr>
        <w:t>S</w:t>
      </w:r>
      <w:r w:rsidRPr="00C32F71">
        <w:rPr>
          <w:rFonts w:asciiTheme="minorHAnsi" w:hAnsiTheme="minorHAnsi" w:cstheme="minorHAnsi"/>
          <w:color w:val="auto"/>
          <w:sz w:val="24"/>
          <w:szCs w:val="24"/>
        </w:rPr>
        <w:t xml:space="preserve">O and that are not corrected within 90 </w:t>
      </w:r>
      <w:proofErr w:type="gramStart"/>
      <w:r w:rsidRPr="00C32F71">
        <w:rPr>
          <w:rFonts w:asciiTheme="minorHAnsi" w:hAnsiTheme="minorHAnsi" w:cstheme="minorHAnsi"/>
          <w:color w:val="auto"/>
          <w:sz w:val="24"/>
          <w:szCs w:val="24"/>
        </w:rPr>
        <w:t>days</w:t>
      </w:r>
      <w:proofErr w:type="gramEnd"/>
      <w:r w:rsidRPr="00C32F71">
        <w:rPr>
          <w:rFonts w:asciiTheme="minorHAnsi" w:eastAsia="Arial" w:hAnsiTheme="minorHAnsi" w:cstheme="minorHAnsi"/>
          <w:color w:val="auto"/>
          <w:sz w:val="24"/>
          <w:szCs w:val="24"/>
        </w:rPr>
        <w:t xml:space="preserve"> </w:t>
      </w:r>
    </w:p>
    <w:p w14:paraId="3B3ABFDF" w14:textId="77777777" w:rsidR="00AE3D33" w:rsidRPr="00C32F71" w:rsidRDefault="00AE3D33" w:rsidP="00AE3D33">
      <w:pPr>
        <w:spacing w:after="0" w:line="240" w:lineRule="auto"/>
        <w:ind w:left="1072" w:firstLine="0"/>
        <w:rPr>
          <w:rFonts w:asciiTheme="minorHAnsi" w:hAnsiTheme="minorHAnsi" w:cstheme="minorHAnsi"/>
          <w:color w:val="auto"/>
          <w:sz w:val="24"/>
          <w:szCs w:val="24"/>
        </w:rPr>
      </w:pPr>
    </w:p>
    <w:p w14:paraId="155B084A" w14:textId="0DA067C3" w:rsidR="004A50D8" w:rsidRPr="00C32F71" w:rsidRDefault="003B6913" w:rsidP="00DF3DD5">
      <w:pPr>
        <w:numPr>
          <w:ilvl w:val="0"/>
          <w:numId w:val="15"/>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f.</w:t>
      </w:r>
      <w:r w:rsidRPr="00C32F71">
        <w:rPr>
          <w:rFonts w:asciiTheme="minorHAnsi" w:eastAsia="Arial" w:hAnsiTheme="minorHAnsi" w:cstheme="minorHAnsi"/>
          <w:color w:val="auto"/>
          <w:sz w:val="24"/>
          <w:szCs w:val="24"/>
        </w:rPr>
        <w:t xml:space="preserve"> </w:t>
      </w:r>
      <w:r w:rsidRPr="00C32F71">
        <w:rPr>
          <w:rFonts w:asciiTheme="minorHAnsi" w:hAnsiTheme="minorHAnsi" w:cstheme="minorHAnsi"/>
          <w:color w:val="auto"/>
          <w:sz w:val="24"/>
          <w:szCs w:val="24"/>
        </w:rPr>
        <w:t xml:space="preserve">All findings must be entered into a </w:t>
      </w:r>
      <w:r w:rsidR="00CD1440" w:rsidRPr="00C32F71">
        <w:rPr>
          <w:rFonts w:asciiTheme="minorHAnsi" w:hAnsiTheme="minorHAnsi" w:cstheme="minorHAnsi"/>
          <w:color w:val="auto"/>
          <w:sz w:val="24"/>
          <w:szCs w:val="24"/>
        </w:rPr>
        <w:t xml:space="preserve">Corrective Action Plan </w:t>
      </w:r>
      <w:r w:rsidRPr="00C32F71">
        <w:rPr>
          <w:rFonts w:asciiTheme="minorHAnsi" w:hAnsiTheme="minorHAnsi" w:cstheme="minorHAnsi"/>
          <w:color w:val="auto"/>
          <w:sz w:val="24"/>
          <w:szCs w:val="24"/>
        </w:rPr>
        <w:t xml:space="preserve">(CAP). </w:t>
      </w:r>
    </w:p>
    <w:p w14:paraId="68EAA69E" w14:textId="77777777" w:rsidR="00D959DA" w:rsidRPr="00C32F71" w:rsidRDefault="00D959DA" w:rsidP="00D959DA">
      <w:pPr>
        <w:spacing w:after="0" w:line="240" w:lineRule="auto"/>
        <w:ind w:left="705" w:firstLine="0"/>
        <w:rPr>
          <w:rFonts w:asciiTheme="minorHAnsi" w:hAnsiTheme="minorHAnsi" w:cstheme="minorHAnsi"/>
          <w:color w:val="auto"/>
          <w:sz w:val="24"/>
          <w:szCs w:val="24"/>
        </w:rPr>
      </w:pPr>
    </w:p>
    <w:p w14:paraId="6059C264" w14:textId="178B1ECC" w:rsidR="004A50D8" w:rsidRPr="00C32F71" w:rsidRDefault="003B6913" w:rsidP="007A4772">
      <w:pPr>
        <w:pStyle w:val="Heading1"/>
        <w:tabs>
          <w:tab w:val="left" w:pos="5616"/>
        </w:tabs>
        <w:spacing w:after="240" w:line="240" w:lineRule="auto"/>
        <w:rPr>
          <w:rFonts w:asciiTheme="minorHAnsi" w:hAnsiTheme="minorHAnsi" w:cstheme="minorHAnsi"/>
          <w:b/>
          <w:bCs/>
          <w:color w:val="auto"/>
          <w:sz w:val="24"/>
          <w:szCs w:val="24"/>
        </w:rPr>
      </w:pPr>
      <w:r w:rsidRPr="00C32F71">
        <w:rPr>
          <w:rFonts w:asciiTheme="minorHAnsi" w:hAnsiTheme="minorHAnsi" w:cstheme="minorHAnsi"/>
          <w:b/>
          <w:bCs/>
          <w:color w:val="auto"/>
          <w:sz w:val="24"/>
          <w:szCs w:val="24"/>
        </w:rPr>
        <w:t xml:space="preserve">Risk Assessment/Analysis </w:t>
      </w:r>
      <w:r w:rsidR="007A4772" w:rsidRPr="00C32F71">
        <w:rPr>
          <w:rFonts w:asciiTheme="minorHAnsi" w:hAnsiTheme="minorHAnsi" w:cstheme="minorHAnsi"/>
          <w:b/>
          <w:bCs/>
          <w:color w:val="auto"/>
          <w:sz w:val="24"/>
          <w:szCs w:val="24"/>
        </w:rPr>
        <w:tab/>
      </w:r>
    </w:p>
    <w:p w14:paraId="6E83696A" w14:textId="77777777" w:rsidR="004A50D8" w:rsidRPr="00C32F71" w:rsidRDefault="003B6913" w:rsidP="00D959DA">
      <w:pPr>
        <w:spacing w:after="240" w:line="240" w:lineRule="auto"/>
        <w:ind w:left="0" w:firstLine="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Risk assessment or analysis is the act of determining the probability that a risk will occur and the impact that event would have if it does occur. This analyzes the cause and effect of each possible event. Once risks have been identified and documented, risk analysis must be performed.  During the risk analysis process, each potential risk event will be evaluated for the following: </w:t>
      </w:r>
    </w:p>
    <w:p w14:paraId="427007B6" w14:textId="5EE74439" w:rsidR="004A50D8" w:rsidRPr="00C32F71" w:rsidRDefault="003B6913" w:rsidP="00DF3DD5">
      <w:pPr>
        <w:numPr>
          <w:ilvl w:val="0"/>
          <w:numId w:val="19"/>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The probability that the risk will </w:t>
      </w:r>
      <w:r w:rsidR="00A64E91" w:rsidRPr="00C32F71">
        <w:rPr>
          <w:rFonts w:asciiTheme="minorHAnsi" w:hAnsiTheme="minorHAnsi" w:cstheme="minorHAnsi"/>
          <w:color w:val="auto"/>
          <w:sz w:val="24"/>
          <w:szCs w:val="24"/>
        </w:rPr>
        <w:t>occur.</w:t>
      </w:r>
      <w:r w:rsidRPr="00C32F71">
        <w:rPr>
          <w:rFonts w:asciiTheme="minorHAnsi" w:hAnsiTheme="minorHAnsi" w:cstheme="minorHAnsi"/>
          <w:color w:val="auto"/>
          <w:sz w:val="24"/>
          <w:szCs w:val="24"/>
        </w:rPr>
        <w:t xml:space="preserve"> </w:t>
      </w:r>
    </w:p>
    <w:p w14:paraId="5EE4A2DD" w14:textId="09BA52E0" w:rsidR="004A50D8" w:rsidRPr="00C32F71" w:rsidRDefault="003B6913" w:rsidP="00DF3DD5">
      <w:pPr>
        <w:numPr>
          <w:ilvl w:val="0"/>
          <w:numId w:val="19"/>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The impact of the risk if it </w:t>
      </w:r>
      <w:r w:rsidR="00A64E91" w:rsidRPr="00C32F71">
        <w:rPr>
          <w:rFonts w:asciiTheme="minorHAnsi" w:hAnsiTheme="minorHAnsi" w:cstheme="minorHAnsi"/>
          <w:color w:val="auto"/>
          <w:sz w:val="24"/>
          <w:szCs w:val="24"/>
        </w:rPr>
        <w:t>occurs.</w:t>
      </w:r>
      <w:r w:rsidRPr="00C32F71">
        <w:rPr>
          <w:rFonts w:asciiTheme="minorHAnsi" w:hAnsiTheme="minorHAnsi" w:cstheme="minorHAnsi"/>
          <w:color w:val="auto"/>
          <w:sz w:val="24"/>
          <w:szCs w:val="24"/>
        </w:rPr>
        <w:t xml:space="preserve"> </w:t>
      </w:r>
    </w:p>
    <w:p w14:paraId="4CA475CA" w14:textId="77777777" w:rsidR="00D959DA" w:rsidRPr="00C32F71" w:rsidRDefault="00D959DA" w:rsidP="00D959DA">
      <w:pPr>
        <w:spacing w:after="0" w:line="240" w:lineRule="auto"/>
        <w:ind w:left="705" w:firstLine="0"/>
        <w:rPr>
          <w:rFonts w:asciiTheme="minorHAnsi" w:hAnsiTheme="minorHAnsi" w:cstheme="minorHAnsi"/>
          <w:color w:val="auto"/>
          <w:sz w:val="24"/>
          <w:szCs w:val="24"/>
        </w:rPr>
      </w:pPr>
    </w:p>
    <w:p w14:paraId="0448D8A6" w14:textId="77777777" w:rsidR="004A50D8" w:rsidRPr="00C32F71" w:rsidRDefault="003B6913" w:rsidP="00D959DA">
      <w:pPr>
        <w:spacing w:after="240" w:line="240" w:lineRule="auto"/>
        <w:ind w:left="0" w:firstLine="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These two factors of assessing the risk involving probability and impact shall be measured for probability using a scale of Low, Medium, and High, and giving each an associated number.   </w:t>
      </w:r>
    </w:p>
    <w:p w14:paraId="79ABFC0B" w14:textId="10C37E3F" w:rsidR="004A50D8" w:rsidRPr="00C32F71" w:rsidRDefault="003B6913" w:rsidP="00D959DA">
      <w:pPr>
        <w:spacing w:after="240" w:line="240" w:lineRule="auto"/>
        <w:ind w:left="0" w:firstLine="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For impact, the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shall use a qualitative method for analysis as it is typically a quicker and usually more cost-effective way to analysis risks.  Analysis will be performed with the goal of gathering data on the following:   </w:t>
      </w:r>
    </w:p>
    <w:p w14:paraId="55F1247C" w14:textId="77777777" w:rsidR="004A50D8" w:rsidRPr="00C32F71" w:rsidRDefault="003B6913" w:rsidP="00DF3DD5">
      <w:pPr>
        <w:numPr>
          <w:ilvl w:val="0"/>
          <w:numId w:val="20"/>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The likelihood of the risk occurring  </w:t>
      </w:r>
    </w:p>
    <w:p w14:paraId="1F1197DE" w14:textId="77777777" w:rsidR="004A50D8" w:rsidRPr="00C32F71" w:rsidRDefault="003B6913" w:rsidP="00DF3DD5">
      <w:pPr>
        <w:numPr>
          <w:ilvl w:val="0"/>
          <w:numId w:val="20"/>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The qualitative impact on the company, system, or data </w:t>
      </w:r>
    </w:p>
    <w:p w14:paraId="27CEB416" w14:textId="3FDF656B" w:rsidR="001C5D58" w:rsidRPr="00C32F71" w:rsidRDefault="001C5D58" w:rsidP="00DF3DD5">
      <w:pPr>
        <w:numPr>
          <w:ilvl w:val="0"/>
          <w:numId w:val="20"/>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The quality of the risk data being </w:t>
      </w:r>
      <w:proofErr w:type="gramStart"/>
      <w:r w:rsidRPr="00C32F71">
        <w:rPr>
          <w:rFonts w:asciiTheme="minorHAnsi" w:hAnsiTheme="minorHAnsi" w:cstheme="minorHAnsi"/>
          <w:color w:val="auto"/>
          <w:sz w:val="24"/>
          <w:szCs w:val="24"/>
        </w:rPr>
        <w:t>utilized</w:t>
      </w:r>
      <w:proofErr w:type="gramEnd"/>
    </w:p>
    <w:p w14:paraId="4056DACF" w14:textId="3463AB09" w:rsidR="004A50D8" w:rsidRPr="00C32F71" w:rsidRDefault="003B6913" w:rsidP="00D959DA">
      <w:pPr>
        <w:spacing w:after="240" w:line="240" w:lineRule="auto"/>
        <w:ind w:left="0" w:firstLine="0"/>
        <w:rPr>
          <w:rFonts w:asciiTheme="minorHAnsi" w:hAnsiTheme="minorHAnsi" w:cstheme="minorHAnsi"/>
          <w:color w:val="auto"/>
          <w:sz w:val="24"/>
          <w:szCs w:val="24"/>
        </w:rPr>
      </w:pPr>
      <w:r w:rsidRPr="00C32F71">
        <w:rPr>
          <w:rFonts w:asciiTheme="minorHAnsi" w:hAnsiTheme="minorHAnsi" w:cstheme="minorHAnsi"/>
          <w:color w:val="auto"/>
          <w:sz w:val="24"/>
          <w:szCs w:val="24"/>
        </w:rPr>
        <w:lastRenderedPageBreak/>
        <w:t xml:space="preserve">Risk Analysis of each system shall be utilized to assist in impact determination. </w:t>
      </w:r>
    </w:p>
    <w:p w14:paraId="57B3B843" w14:textId="77777777" w:rsidR="00AE5FD7" w:rsidRPr="00C32F71" w:rsidRDefault="00AE5FD7" w:rsidP="00FC7BBB">
      <w:pPr>
        <w:pStyle w:val="Heading1"/>
        <w:tabs>
          <w:tab w:val="left" w:pos="5616"/>
        </w:tabs>
        <w:spacing w:after="240" w:line="240" w:lineRule="auto"/>
        <w:rPr>
          <w:rFonts w:asciiTheme="minorHAnsi" w:hAnsiTheme="minorHAnsi" w:cstheme="minorHAnsi"/>
          <w:b/>
          <w:bCs/>
          <w:color w:val="auto"/>
          <w:sz w:val="24"/>
          <w:szCs w:val="24"/>
        </w:rPr>
      </w:pPr>
      <w:bookmarkStart w:id="0" w:name="_Toc471085197"/>
      <w:r w:rsidRPr="00C32F71">
        <w:rPr>
          <w:rFonts w:asciiTheme="minorHAnsi" w:hAnsiTheme="minorHAnsi" w:cstheme="minorHAnsi"/>
          <w:b/>
          <w:bCs/>
          <w:color w:val="auto"/>
          <w:sz w:val="24"/>
          <w:szCs w:val="24"/>
        </w:rPr>
        <w:t>Risk Assessment Process</w:t>
      </w:r>
      <w:bookmarkEnd w:id="0"/>
    </w:p>
    <w:p w14:paraId="2C581510" w14:textId="70883260" w:rsidR="00AE5FD7" w:rsidRPr="00C32F71" w:rsidRDefault="00AE5FD7" w:rsidP="00306888">
      <w:pPr>
        <w:spacing w:after="0" w:line="240" w:lineRule="auto"/>
        <w:ind w:left="20"/>
        <w:contextualSpacing/>
        <w:jc w:val="both"/>
        <w:rPr>
          <w:rFonts w:asciiTheme="minorHAnsi" w:hAnsiTheme="minorHAnsi" w:cstheme="minorHAnsi"/>
          <w:color w:val="auto"/>
        </w:rPr>
      </w:pPr>
      <w:r w:rsidRPr="00C32F71">
        <w:rPr>
          <w:rFonts w:asciiTheme="minorHAnsi" w:hAnsiTheme="minorHAnsi" w:cstheme="minorHAnsi"/>
          <w:color w:val="auto"/>
        </w:rPr>
        <w:t xml:space="preserve">Risk is the happening of an unwanted event, or the non-happening of a wanted event, which affects a business in an adverse way. Risk is </w:t>
      </w:r>
      <w:r w:rsidR="00AC05BC" w:rsidRPr="00C32F71">
        <w:rPr>
          <w:rFonts w:asciiTheme="minorHAnsi" w:hAnsiTheme="minorHAnsi" w:cstheme="minorHAnsi"/>
          <w:color w:val="auto"/>
        </w:rPr>
        <w:t>realized</w:t>
      </w:r>
      <w:r w:rsidRPr="00C32F71">
        <w:rPr>
          <w:rFonts w:asciiTheme="minorHAnsi" w:hAnsiTheme="minorHAnsi" w:cstheme="minorHAnsi"/>
          <w:color w:val="auto"/>
        </w:rPr>
        <w:t xml:space="preserve"> when:</w:t>
      </w:r>
    </w:p>
    <w:p w14:paraId="4A2CDDBB" w14:textId="77777777" w:rsidR="00AE5FD7" w:rsidRPr="00C32F71" w:rsidRDefault="00AE5FD7" w:rsidP="00306888">
      <w:pPr>
        <w:spacing w:after="0" w:line="240" w:lineRule="auto"/>
        <w:ind w:left="20"/>
        <w:contextualSpacing/>
        <w:jc w:val="both"/>
        <w:rPr>
          <w:rFonts w:asciiTheme="minorHAnsi" w:hAnsiTheme="minorHAnsi" w:cstheme="minorHAnsi"/>
          <w:color w:val="auto"/>
        </w:rPr>
      </w:pPr>
    </w:p>
    <w:p w14:paraId="36431D62" w14:textId="77777777" w:rsidR="00AE5FD7" w:rsidRPr="00C32F71" w:rsidRDefault="00AE5FD7" w:rsidP="00306888">
      <w:pPr>
        <w:pStyle w:val="ListParagraph"/>
        <w:numPr>
          <w:ilvl w:val="0"/>
          <w:numId w:val="32"/>
        </w:numPr>
        <w:spacing w:after="0" w:line="240" w:lineRule="auto"/>
        <w:ind w:left="370"/>
        <w:jc w:val="both"/>
        <w:rPr>
          <w:rFonts w:asciiTheme="minorHAnsi" w:hAnsiTheme="minorHAnsi" w:cstheme="minorHAnsi"/>
          <w:color w:val="auto"/>
        </w:rPr>
      </w:pPr>
      <w:r w:rsidRPr="00C32F71">
        <w:rPr>
          <w:rFonts w:asciiTheme="minorHAnsi" w:hAnsiTheme="minorHAnsi" w:cstheme="minorHAnsi"/>
          <w:color w:val="auto"/>
        </w:rPr>
        <w:t>The objectives of the business are not achieved.</w:t>
      </w:r>
    </w:p>
    <w:p w14:paraId="47CB1942" w14:textId="77777777" w:rsidR="00AE5FD7" w:rsidRPr="00C32F71" w:rsidRDefault="00AE5FD7" w:rsidP="00306888">
      <w:pPr>
        <w:pStyle w:val="ListParagraph"/>
        <w:numPr>
          <w:ilvl w:val="0"/>
          <w:numId w:val="32"/>
        </w:numPr>
        <w:spacing w:after="0" w:line="240" w:lineRule="auto"/>
        <w:ind w:left="370"/>
        <w:jc w:val="both"/>
        <w:rPr>
          <w:rFonts w:asciiTheme="minorHAnsi" w:hAnsiTheme="minorHAnsi" w:cstheme="minorHAnsi"/>
          <w:color w:val="auto"/>
        </w:rPr>
      </w:pPr>
      <w:r w:rsidRPr="00C32F71">
        <w:rPr>
          <w:rFonts w:asciiTheme="minorHAnsi" w:hAnsiTheme="minorHAnsi" w:cstheme="minorHAnsi"/>
          <w:color w:val="auto"/>
        </w:rPr>
        <w:t>The assets of the business are not safeguarded from loss.</w:t>
      </w:r>
    </w:p>
    <w:p w14:paraId="5594DEF4" w14:textId="372CD104" w:rsidR="00AE5FD7" w:rsidRPr="00C32F71" w:rsidRDefault="00AE5FD7" w:rsidP="00306888">
      <w:pPr>
        <w:pStyle w:val="ListParagraph"/>
        <w:numPr>
          <w:ilvl w:val="0"/>
          <w:numId w:val="32"/>
        </w:numPr>
        <w:spacing w:after="0" w:line="240" w:lineRule="auto"/>
        <w:ind w:left="370"/>
        <w:jc w:val="both"/>
        <w:rPr>
          <w:rFonts w:asciiTheme="minorHAnsi" w:hAnsiTheme="minorHAnsi" w:cstheme="minorHAnsi"/>
          <w:color w:val="auto"/>
        </w:rPr>
      </w:pPr>
      <w:r w:rsidRPr="00C32F71">
        <w:rPr>
          <w:rFonts w:asciiTheme="minorHAnsi" w:hAnsiTheme="minorHAnsi" w:cstheme="minorHAnsi"/>
          <w:color w:val="auto"/>
        </w:rPr>
        <w:t xml:space="preserve">There is non-compliance with </w:t>
      </w:r>
      <w:r w:rsidR="00AC05BC" w:rsidRPr="00C32F71">
        <w:rPr>
          <w:rFonts w:asciiTheme="minorHAnsi" w:hAnsiTheme="minorHAnsi" w:cstheme="minorHAnsi"/>
          <w:color w:val="auto"/>
        </w:rPr>
        <w:t>organization</w:t>
      </w:r>
      <w:r w:rsidRPr="00C32F71">
        <w:rPr>
          <w:rFonts w:asciiTheme="minorHAnsi" w:hAnsiTheme="minorHAnsi" w:cstheme="minorHAnsi"/>
          <w:color w:val="auto"/>
        </w:rPr>
        <w:t xml:space="preserve"> policies and procedures or external legislation and regulation.</w:t>
      </w:r>
    </w:p>
    <w:p w14:paraId="4B3A18A5" w14:textId="43BB23BD" w:rsidR="00AE5FD7" w:rsidRPr="00C32F71" w:rsidRDefault="00AE5FD7" w:rsidP="00306888">
      <w:pPr>
        <w:pStyle w:val="ListParagraph"/>
        <w:numPr>
          <w:ilvl w:val="0"/>
          <w:numId w:val="32"/>
        </w:numPr>
        <w:spacing w:after="0" w:line="240" w:lineRule="auto"/>
        <w:ind w:left="370"/>
        <w:jc w:val="both"/>
        <w:rPr>
          <w:rFonts w:asciiTheme="minorHAnsi" w:hAnsiTheme="minorHAnsi" w:cstheme="minorHAnsi"/>
          <w:color w:val="auto"/>
        </w:rPr>
      </w:pPr>
      <w:r w:rsidRPr="00C32F71">
        <w:rPr>
          <w:rFonts w:asciiTheme="minorHAnsi" w:hAnsiTheme="minorHAnsi" w:cstheme="minorHAnsi"/>
          <w:color w:val="auto"/>
        </w:rPr>
        <w:t xml:space="preserve">The resources of the business are not </w:t>
      </w:r>
      <w:r w:rsidR="00AC05BC" w:rsidRPr="00C32F71">
        <w:rPr>
          <w:rFonts w:asciiTheme="minorHAnsi" w:hAnsiTheme="minorHAnsi" w:cstheme="minorHAnsi"/>
          <w:color w:val="auto"/>
        </w:rPr>
        <w:t>utilized</w:t>
      </w:r>
      <w:r w:rsidRPr="00C32F71">
        <w:rPr>
          <w:rFonts w:asciiTheme="minorHAnsi" w:hAnsiTheme="minorHAnsi" w:cstheme="minorHAnsi"/>
          <w:color w:val="auto"/>
        </w:rPr>
        <w:t xml:space="preserve"> in an efficient and effective manner.</w:t>
      </w:r>
    </w:p>
    <w:p w14:paraId="0ED06243" w14:textId="77777777" w:rsidR="00AE5FD7" w:rsidRPr="00C32F71" w:rsidRDefault="00AE5FD7" w:rsidP="00306888">
      <w:pPr>
        <w:pStyle w:val="ListParagraph"/>
        <w:numPr>
          <w:ilvl w:val="0"/>
          <w:numId w:val="32"/>
        </w:numPr>
        <w:spacing w:after="0" w:line="240" w:lineRule="auto"/>
        <w:ind w:left="370"/>
        <w:jc w:val="both"/>
        <w:rPr>
          <w:rFonts w:asciiTheme="minorHAnsi" w:hAnsiTheme="minorHAnsi" w:cstheme="minorHAnsi"/>
          <w:color w:val="auto"/>
        </w:rPr>
      </w:pPr>
      <w:r w:rsidRPr="00C32F71">
        <w:rPr>
          <w:rFonts w:asciiTheme="minorHAnsi" w:hAnsiTheme="minorHAnsi" w:cstheme="minorHAnsi"/>
          <w:color w:val="auto"/>
        </w:rPr>
        <w:t>The confidentiality, integrity and availability of information is not reliable.</w:t>
      </w:r>
    </w:p>
    <w:p w14:paraId="6B566287" w14:textId="77777777" w:rsidR="00AE5FD7" w:rsidRPr="00C32F71" w:rsidRDefault="00AE5FD7" w:rsidP="00306888">
      <w:pPr>
        <w:spacing w:after="0" w:line="240" w:lineRule="auto"/>
        <w:ind w:left="20"/>
        <w:contextualSpacing/>
        <w:jc w:val="both"/>
        <w:rPr>
          <w:rFonts w:asciiTheme="minorHAnsi" w:hAnsiTheme="minorHAnsi" w:cstheme="minorHAnsi"/>
          <w:color w:val="auto"/>
        </w:rPr>
      </w:pPr>
    </w:p>
    <w:p w14:paraId="6C0ECC1A" w14:textId="3CB98FAC" w:rsidR="00AE5FD7" w:rsidRPr="00C32F71" w:rsidRDefault="00AE5FD7" w:rsidP="00306888">
      <w:pPr>
        <w:spacing w:after="0" w:line="240" w:lineRule="auto"/>
        <w:ind w:left="20"/>
        <w:contextualSpacing/>
        <w:jc w:val="both"/>
        <w:rPr>
          <w:rFonts w:asciiTheme="minorHAnsi" w:hAnsiTheme="minorHAnsi" w:cstheme="minorHAnsi"/>
          <w:color w:val="auto"/>
        </w:rPr>
      </w:pPr>
      <w:r w:rsidRPr="00C32F71">
        <w:rPr>
          <w:rFonts w:asciiTheme="minorHAnsi" w:hAnsiTheme="minorHAnsi" w:cstheme="minorHAnsi"/>
          <w:color w:val="auto"/>
        </w:rPr>
        <w:t xml:space="preserve">It is important that </w:t>
      </w:r>
      <w:r w:rsidR="00FC1E5A">
        <w:rPr>
          <w:rFonts w:asciiTheme="minorHAnsi" w:hAnsiTheme="minorHAnsi" w:cstheme="minorHAnsi"/>
          <w:color w:val="auto"/>
        </w:rPr>
        <w:t>[Organization]</w:t>
      </w:r>
      <w:r w:rsidRPr="00C32F71">
        <w:rPr>
          <w:rFonts w:asciiTheme="minorHAnsi" w:hAnsiTheme="minorHAnsi" w:cstheme="minorHAnsi"/>
          <w:color w:val="auto"/>
        </w:rPr>
        <w:t xml:space="preserve"> has an effective risk management process in place to ensure that potential impacts do not become real, or if they do, that contingencies are in place to deal with them.</w:t>
      </w:r>
    </w:p>
    <w:p w14:paraId="0EB8F36A" w14:textId="77777777" w:rsidR="00AE5FD7" w:rsidRPr="00C32F71" w:rsidRDefault="00AE5FD7" w:rsidP="00AE5FD7">
      <w:pPr>
        <w:spacing w:after="0" w:line="240" w:lineRule="auto"/>
        <w:contextualSpacing/>
        <w:rPr>
          <w:rFonts w:asciiTheme="minorHAnsi" w:hAnsiTheme="minorHAnsi" w:cstheme="minorHAnsi"/>
          <w:color w:val="auto"/>
        </w:rPr>
      </w:pPr>
    </w:p>
    <w:p w14:paraId="685EE79F" w14:textId="77777777" w:rsidR="00AE5FD7" w:rsidRPr="00C32F71" w:rsidRDefault="00AE5FD7" w:rsidP="00FC7BBB">
      <w:pPr>
        <w:pStyle w:val="Heading1"/>
        <w:tabs>
          <w:tab w:val="left" w:pos="5616"/>
        </w:tabs>
        <w:spacing w:after="240" w:line="240" w:lineRule="auto"/>
        <w:rPr>
          <w:rFonts w:asciiTheme="minorHAnsi" w:hAnsiTheme="minorHAnsi" w:cstheme="minorHAnsi"/>
          <w:b/>
          <w:bCs/>
          <w:color w:val="auto"/>
          <w:sz w:val="24"/>
          <w:szCs w:val="24"/>
        </w:rPr>
      </w:pPr>
      <w:bookmarkStart w:id="1" w:name="_Toc471085198"/>
      <w:r w:rsidRPr="00C32F71">
        <w:rPr>
          <w:rFonts w:asciiTheme="minorHAnsi" w:hAnsiTheme="minorHAnsi" w:cstheme="minorHAnsi"/>
          <w:b/>
          <w:bCs/>
          <w:color w:val="auto"/>
          <w:sz w:val="24"/>
          <w:szCs w:val="24"/>
        </w:rPr>
        <w:t>Process Diagram</w:t>
      </w:r>
      <w:bookmarkEnd w:id="1"/>
    </w:p>
    <w:p w14:paraId="4888D735" w14:textId="1B4AFCB7" w:rsidR="00AE5FD7" w:rsidRPr="00C32F71" w:rsidRDefault="00AE5FD7" w:rsidP="00306888">
      <w:pPr>
        <w:spacing w:after="0" w:line="240" w:lineRule="auto"/>
        <w:ind w:left="20"/>
        <w:contextualSpacing/>
        <w:rPr>
          <w:rFonts w:asciiTheme="minorHAnsi" w:hAnsiTheme="minorHAnsi" w:cstheme="minorHAnsi"/>
          <w:color w:val="auto"/>
        </w:rPr>
      </w:pPr>
      <w:r w:rsidRPr="00C32F71">
        <w:rPr>
          <w:rFonts w:asciiTheme="minorHAnsi" w:hAnsiTheme="minorHAnsi" w:cstheme="minorHAnsi"/>
          <w:color w:val="auto"/>
        </w:rPr>
        <w:t xml:space="preserve">The risk management process is shown in the following </w:t>
      </w:r>
      <w:r w:rsidR="00A64E91" w:rsidRPr="00C32F71">
        <w:rPr>
          <w:rFonts w:asciiTheme="minorHAnsi" w:hAnsiTheme="minorHAnsi" w:cstheme="minorHAnsi"/>
          <w:color w:val="auto"/>
        </w:rPr>
        <w:t>diagram:</w:t>
      </w:r>
    </w:p>
    <w:p w14:paraId="3C199E5D" w14:textId="77777777" w:rsidR="00A83752" w:rsidRPr="00C32F71" w:rsidRDefault="00A83752" w:rsidP="00306888">
      <w:pPr>
        <w:spacing w:after="0" w:line="240" w:lineRule="auto"/>
        <w:ind w:left="20"/>
        <w:contextualSpacing/>
        <w:rPr>
          <w:rFonts w:asciiTheme="minorHAnsi" w:hAnsiTheme="minorHAnsi" w:cstheme="minorHAnsi"/>
          <w:color w:val="auto"/>
        </w:rPr>
      </w:pPr>
    </w:p>
    <w:p w14:paraId="6AEE8DFB" w14:textId="5CC9D749" w:rsidR="00A83752" w:rsidRPr="00C32F71" w:rsidRDefault="00A83752" w:rsidP="00A83752">
      <w:pPr>
        <w:spacing w:after="0" w:line="240" w:lineRule="auto"/>
        <w:ind w:left="20"/>
        <w:contextualSpacing/>
        <w:jc w:val="center"/>
        <w:rPr>
          <w:rFonts w:asciiTheme="minorHAnsi" w:hAnsiTheme="minorHAnsi" w:cstheme="minorHAnsi"/>
          <w:color w:val="auto"/>
        </w:rPr>
      </w:pPr>
      <w:r w:rsidRPr="00C32F71">
        <w:rPr>
          <w:rFonts w:asciiTheme="minorHAnsi" w:hAnsiTheme="minorHAnsi" w:cstheme="minorHAnsi"/>
          <w:noProof/>
          <w:color w:val="auto"/>
          <w:sz w:val="20"/>
          <w:szCs w:val="20"/>
          <w:lang w:eastAsia="en-GB"/>
        </w:rPr>
        <w:drawing>
          <wp:inline distT="0" distB="0" distL="0" distR="0" wp14:anchorId="4654E429" wp14:editId="630C4FF7">
            <wp:extent cx="3908425" cy="4507230"/>
            <wp:effectExtent l="0" t="0" r="0" b="7620"/>
            <wp:docPr id="4" name="Picture 2" descr="Fig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 1.png"/>
                    <pic:cNvPicPr/>
                  </pic:nvPicPr>
                  <pic:blipFill rotWithShape="1">
                    <a:blip r:embed="rId7" cstate="print"/>
                    <a:srcRect t="-1" b="42539"/>
                    <a:stretch/>
                  </pic:blipFill>
                  <pic:spPr bwMode="auto">
                    <a:xfrm>
                      <a:off x="0" y="0"/>
                      <a:ext cx="3920610" cy="4521282"/>
                    </a:xfrm>
                    <a:prstGeom prst="rect">
                      <a:avLst/>
                    </a:prstGeom>
                    <a:ln>
                      <a:noFill/>
                    </a:ln>
                    <a:extLst>
                      <a:ext uri="{53640926-AAD7-44D8-BBD7-CCE9431645EC}">
                        <a14:shadowObscured xmlns:a14="http://schemas.microsoft.com/office/drawing/2010/main"/>
                      </a:ext>
                    </a:extLst>
                  </pic:spPr>
                </pic:pic>
              </a:graphicData>
            </a:graphic>
          </wp:inline>
        </w:drawing>
      </w:r>
    </w:p>
    <w:p w14:paraId="44B4E951" w14:textId="77777777" w:rsidR="00AE5FD7" w:rsidRPr="00C32F71" w:rsidRDefault="00AE5FD7" w:rsidP="00AE5FD7">
      <w:pPr>
        <w:spacing w:after="0" w:line="240" w:lineRule="auto"/>
        <w:contextualSpacing/>
        <w:jc w:val="center"/>
        <w:rPr>
          <w:rFonts w:asciiTheme="minorHAnsi" w:hAnsiTheme="minorHAnsi" w:cstheme="minorHAnsi"/>
          <w:color w:val="auto"/>
          <w:sz w:val="20"/>
          <w:szCs w:val="20"/>
        </w:rPr>
      </w:pPr>
      <w:r w:rsidRPr="00C32F71">
        <w:rPr>
          <w:rFonts w:asciiTheme="minorHAnsi" w:hAnsiTheme="minorHAnsi" w:cstheme="minorHAnsi"/>
          <w:noProof/>
          <w:color w:val="auto"/>
          <w:sz w:val="20"/>
          <w:szCs w:val="20"/>
          <w:lang w:eastAsia="en-GB"/>
        </w:rPr>
        <w:lastRenderedPageBreak/>
        <w:drawing>
          <wp:inline distT="0" distB="0" distL="0" distR="0" wp14:anchorId="1C570370" wp14:editId="24C3A928">
            <wp:extent cx="4069080" cy="3474322"/>
            <wp:effectExtent l="0" t="0" r="7620" b="0"/>
            <wp:docPr id="3" name="Picture 2" descr="Fig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 1.png"/>
                    <pic:cNvPicPr/>
                  </pic:nvPicPr>
                  <pic:blipFill rotWithShape="1">
                    <a:blip r:embed="rId7" cstate="print"/>
                    <a:srcRect t="57455"/>
                    <a:stretch/>
                  </pic:blipFill>
                  <pic:spPr bwMode="auto">
                    <a:xfrm>
                      <a:off x="0" y="0"/>
                      <a:ext cx="4087648" cy="3490176"/>
                    </a:xfrm>
                    <a:prstGeom prst="rect">
                      <a:avLst/>
                    </a:prstGeom>
                    <a:ln>
                      <a:noFill/>
                    </a:ln>
                    <a:extLst>
                      <a:ext uri="{53640926-AAD7-44D8-BBD7-CCE9431645EC}">
                        <a14:shadowObscured xmlns:a14="http://schemas.microsoft.com/office/drawing/2010/main"/>
                      </a:ext>
                    </a:extLst>
                  </pic:spPr>
                </pic:pic>
              </a:graphicData>
            </a:graphic>
          </wp:inline>
        </w:drawing>
      </w:r>
    </w:p>
    <w:p w14:paraId="6B6792D4" w14:textId="77777777" w:rsidR="00AE5FD7" w:rsidRPr="00C32F71" w:rsidRDefault="00AE5FD7" w:rsidP="00AE5FD7">
      <w:pPr>
        <w:spacing w:after="0" w:line="240" w:lineRule="auto"/>
        <w:contextualSpacing/>
        <w:jc w:val="center"/>
        <w:rPr>
          <w:rFonts w:asciiTheme="minorHAnsi" w:hAnsiTheme="minorHAnsi" w:cstheme="minorHAnsi"/>
          <w:b/>
          <w:i/>
          <w:color w:val="auto"/>
          <w:sz w:val="20"/>
          <w:szCs w:val="20"/>
        </w:rPr>
      </w:pPr>
    </w:p>
    <w:p w14:paraId="5511F2C9" w14:textId="4B295DCA" w:rsidR="00AE5FD7" w:rsidRPr="00C32F71" w:rsidRDefault="00AE5FD7" w:rsidP="0034464D">
      <w:pPr>
        <w:spacing w:after="0" w:line="240" w:lineRule="auto"/>
        <w:contextualSpacing/>
        <w:jc w:val="center"/>
        <w:rPr>
          <w:rFonts w:asciiTheme="minorHAnsi" w:hAnsiTheme="minorHAnsi" w:cstheme="minorHAnsi"/>
          <w:b/>
          <w:i/>
          <w:color w:val="auto"/>
        </w:rPr>
      </w:pPr>
      <w:r w:rsidRPr="00C32F71">
        <w:rPr>
          <w:rFonts w:asciiTheme="minorHAnsi" w:hAnsiTheme="minorHAnsi" w:cstheme="minorHAnsi"/>
          <w:b/>
          <w:i/>
          <w:color w:val="auto"/>
        </w:rPr>
        <w:t>Fig 1 Risk Management Process</w:t>
      </w:r>
    </w:p>
    <w:p w14:paraId="2C9BFD3C" w14:textId="31994436" w:rsidR="00AE5FD7" w:rsidRPr="00C32F71" w:rsidRDefault="00AE5FD7" w:rsidP="00B73BDA">
      <w:pPr>
        <w:pStyle w:val="Heading1"/>
        <w:tabs>
          <w:tab w:val="left" w:pos="5616"/>
        </w:tabs>
        <w:spacing w:after="240" w:line="240" w:lineRule="auto"/>
        <w:rPr>
          <w:rFonts w:asciiTheme="minorHAnsi" w:hAnsiTheme="minorHAnsi" w:cstheme="minorHAnsi"/>
          <w:b/>
          <w:bCs/>
          <w:color w:val="auto"/>
          <w:sz w:val="24"/>
          <w:szCs w:val="24"/>
        </w:rPr>
      </w:pPr>
      <w:bookmarkStart w:id="2" w:name="_Toc471085199"/>
      <w:r w:rsidRPr="00C32F71">
        <w:rPr>
          <w:rFonts w:asciiTheme="minorHAnsi" w:hAnsiTheme="minorHAnsi" w:cstheme="minorHAnsi"/>
          <w:b/>
          <w:bCs/>
          <w:color w:val="auto"/>
          <w:sz w:val="24"/>
          <w:szCs w:val="24"/>
        </w:rPr>
        <w:t>Identification of Risks</w:t>
      </w:r>
      <w:bookmarkEnd w:id="2"/>
    </w:p>
    <w:p w14:paraId="21ABB120" w14:textId="6C24DECC" w:rsidR="00AE5FD7" w:rsidRPr="00C32F71" w:rsidRDefault="00AE5FD7" w:rsidP="00B73BDA">
      <w:pPr>
        <w:spacing w:after="0" w:line="240" w:lineRule="auto"/>
        <w:ind w:left="20"/>
        <w:contextualSpacing/>
        <w:jc w:val="both"/>
        <w:rPr>
          <w:rFonts w:asciiTheme="minorHAnsi" w:hAnsiTheme="minorHAnsi" w:cstheme="minorHAnsi"/>
          <w:color w:val="auto"/>
        </w:rPr>
      </w:pPr>
      <w:r w:rsidRPr="00C32F71">
        <w:rPr>
          <w:rFonts w:asciiTheme="minorHAnsi" w:hAnsiTheme="minorHAnsi" w:cstheme="minorHAnsi"/>
          <w:color w:val="auto"/>
        </w:rPr>
        <w:t>The process of identifying risks will consist of the following steps in line with the requirements of</w:t>
      </w:r>
      <w:r w:rsidR="00B73BDA" w:rsidRPr="00C32F71">
        <w:rPr>
          <w:rFonts w:asciiTheme="minorHAnsi" w:hAnsiTheme="minorHAnsi" w:cstheme="minorHAnsi"/>
          <w:color w:val="auto"/>
        </w:rPr>
        <w:t xml:space="preserve"> NIST </w:t>
      </w:r>
      <w:r w:rsidR="0035012A" w:rsidRPr="00C32F71">
        <w:rPr>
          <w:rFonts w:asciiTheme="minorHAnsi" w:hAnsiTheme="minorHAnsi" w:cstheme="minorHAnsi"/>
          <w:color w:val="auto"/>
        </w:rPr>
        <w:t>and ISO</w:t>
      </w:r>
      <w:r w:rsidRPr="00C32F71">
        <w:rPr>
          <w:rFonts w:asciiTheme="minorHAnsi" w:hAnsiTheme="minorHAnsi" w:cstheme="minorHAnsi"/>
          <w:color w:val="auto"/>
        </w:rPr>
        <w:t>/IEC 27001.</w:t>
      </w:r>
    </w:p>
    <w:p w14:paraId="52B6D158" w14:textId="77777777" w:rsidR="00AE5FD7" w:rsidRPr="00C32F71" w:rsidRDefault="00AE5FD7" w:rsidP="00AE5FD7">
      <w:pPr>
        <w:spacing w:after="0" w:line="240" w:lineRule="auto"/>
        <w:contextualSpacing/>
        <w:jc w:val="both"/>
        <w:rPr>
          <w:rFonts w:asciiTheme="minorHAnsi" w:hAnsiTheme="minorHAnsi" w:cstheme="minorHAnsi"/>
          <w:color w:val="auto"/>
        </w:rPr>
      </w:pPr>
    </w:p>
    <w:p w14:paraId="4A8A0A10" w14:textId="77777777" w:rsidR="00AE5FD7" w:rsidRPr="00C32F71" w:rsidRDefault="00AE5FD7" w:rsidP="00B73BDA">
      <w:pPr>
        <w:pStyle w:val="Heading1"/>
        <w:tabs>
          <w:tab w:val="left" w:pos="5616"/>
        </w:tabs>
        <w:spacing w:after="240" w:line="240" w:lineRule="auto"/>
        <w:rPr>
          <w:rFonts w:asciiTheme="minorHAnsi" w:hAnsiTheme="minorHAnsi" w:cstheme="minorHAnsi"/>
          <w:b/>
          <w:bCs/>
          <w:color w:val="auto"/>
          <w:sz w:val="24"/>
          <w:szCs w:val="24"/>
        </w:rPr>
      </w:pPr>
      <w:bookmarkStart w:id="3" w:name="_Toc471085200"/>
      <w:r w:rsidRPr="00C32F71">
        <w:rPr>
          <w:rFonts w:asciiTheme="minorHAnsi" w:hAnsiTheme="minorHAnsi" w:cstheme="minorHAnsi"/>
          <w:b/>
          <w:bCs/>
          <w:color w:val="auto"/>
          <w:sz w:val="24"/>
          <w:szCs w:val="24"/>
        </w:rPr>
        <w:t>Assets</w:t>
      </w:r>
      <w:bookmarkEnd w:id="3"/>
    </w:p>
    <w:p w14:paraId="1B7F764E" w14:textId="0E936671" w:rsidR="00AE5FD7" w:rsidRPr="00C32F71" w:rsidRDefault="00AE5FD7" w:rsidP="00B73BDA">
      <w:pPr>
        <w:spacing w:after="0" w:line="240" w:lineRule="auto"/>
        <w:ind w:left="20"/>
        <w:contextualSpacing/>
        <w:jc w:val="both"/>
        <w:rPr>
          <w:rFonts w:asciiTheme="minorHAnsi" w:hAnsiTheme="minorHAnsi" w:cstheme="minorHAnsi"/>
          <w:color w:val="auto"/>
        </w:rPr>
      </w:pPr>
      <w:r w:rsidRPr="00C32F71">
        <w:rPr>
          <w:rFonts w:asciiTheme="minorHAnsi" w:hAnsiTheme="minorHAnsi" w:cstheme="minorHAnsi"/>
          <w:color w:val="auto"/>
        </w:rPr>
        <w:t xml:space="preserve">A full inventory of assets will be compiled and maintained by </w:t>
      </w:r>
      <w:r w:rsidR="00FC1E5A">
        <w:rPr>
          <w:rFonts w:asciiTheme="minorHAnsi" w:hAnsiTheme="minorHAnsi" w:cstheme="minorHAnsi"/>
          <w:color w:val="auto"/>
        </w:rPr>
        <w:t>[Organization]</w:t>
      </w:r>
      <w:r w:rsidRPr="00C32F71">
        <w:rPr>
          <w:rFonts w:asciiTheme="minorHAnsi" w:hAnsiTheme="minorHAnsi" w:cstheme="minorHAnsi"/>
          <w:color w:val="auto"/>
        </w:rPr>
        <w:t xml:space="preserve">. The definition of an asset is taken to be “anything that has value to the </w:t>
      </w:r>
      <w:r w:rsidR="00AC05BC" w:rsidRPr="00C32F71">
        <w:rPr>
          <w:rFonts w:asciiTheme="minorHAnsi" w:hAnsiTheme="minorHAnsi" w:cstheme="minorHAnsi"/>
          <w:color w:val="auto"/>
        </w:rPr>
        <w:t>organization</w:t>
      </w:r>
      <w:r w:rsidRPr="00C32F71">
        <w:rPr>
          <w:rFonts w:asciiTheme="minorHAnsi" w:hAnsiTheme="minorHAnsi" w:cstheme="minorHAnsi"/>
          <w:color w:val="auto"/>
        </w:rPr>
        <w:t>” and is therefore worthy of protection. This will include physical assets such as IT servers and operational machinery as well as information assets such as customer lists and application databases.</w:t>
      </w:r>
    </w:p>
    <w:p w14:paraId="03EA49C2" w14:textId="77777777" w:rsidR="00AE5FD7" w:rsidRPr="00C32F71" w:rsidRDefault="00AE5FD7" w:rsidP="00AE5FD7">
      <w:pPr>
        <w:spacing w:after="0" w:line="240" w:lineRule="auto"/>
        <w:contextualSpacing/>
        <w:jc w:val="both"/>
        <w:rPr>
          <w:rFonts w:asciiTheme="minorHAnsi" w:hAnsiTheme="minorHAnsi" w:cstheme="minorHAnsi"/>
          <w:color w:val="auto"/>
        </w:rPr>
      </w:pPr>
    </w:p>
    <w:p w14:paraId="4E1C4C86" w14:textId="77777777" w:rsidR="00AE5FD7" w:rsidRPr="00C32F71" w:rsidRDefault="00AE5FD7" w:rsidP="00B73BDA">
      <w:pPr>
        <w:pStyle w:val="Heading1"/>
        <w:tabs>
          <w:tab w:val="left" w:pos="5616"/>
        </w:tabs>
        <w:spacing w:after="240" w:line="240" w:lineRule="auto"/>
        <w:rPr>
          <w:rFonts w:asciiTheme="minorHAnsi" w:hAnsiTheme="minorHAnsi" w:cstheme="minorHAnsi"/>
          <w:b/>
          <w:bCs/>
          <w:color w:val="auto"/>
          <w:sz w:val="24"/>
          <w:szCs w:val="24"/>
        </w:rPr>
      </w:pPr>
      <w:bookmarkStart w:id="4" w:name="_Toc471085201"/>
      <w:r w:rsidRPr="00C32F71">
        <w:rPr>
          <w:rFonts w:asciiTheme="minorHAnsi" w:hAnsiTheme="minorHAnsi" w:cstheme="minorHAnsi"/>
          <w:b/>
          <w:bCs/>
          <w:color w:val="auto"/>
          <w:sz w:val="24"/>
          <w:szCs w:val="24"/>
        </w:rPr>
        <w:t>Threats</w:t>
      </w:r>
      <w:bookmarkEnd w:id="4"/>
    </w:p>
    <w:p w14:paraId="49343A28" w14:textId="77777777" w:rsidR="00AE5FD7" w:rsidRPr="00C32F71" w:rsidRDefault="00AE5FD7" w:rsidP="00B73BDA">
      <w:pPr>
        <w:spacing w:after="0" w:line="240" w:lineRule="auto"/>
        <w:ind w:left="20"/>
        <w:contextualSpacing/>
        <w:jc w:val="both"/>
        <w:rPr>
          <w:rFonts w:asciiTheme="minorHAnsi" w:hAnsiTheme="minorHAnsi" w:cstheme="minorHAnsi"/>
          <w:color w:val="auto"/>
        </w:rPr>
      </w:pPr>
      <w:r w:rsidRPr="00C32F71">
        <w:rPr>
          <w:rFonts w:asciiTheme="minorHAnsi" w:hAnsiTheme="minorHAnsi" w:cstheme="minorHAnsi"/>
          <w:color w:val="auto"/>
        </w:rPr>
        <w:t xml:space="preserve">For each asset, the threats that could be reasonably expected to apply to it will be identified. These will vary according to the type of asset and could be accidental events such as fire, flood or vehicle impact or malicious attacks such as viruses, </w:t>
      </w:r>
      <w:proofErr w:type="gramStart"/>
      <w:r w:rsidRPr="00C32F71">
        <w:rPr>
          <w:rFonts w:asciiTheme="minorHAnsi" w:hAnsiTheme="minorHAnsi" w:cstheme="minorHAnsi"/>
          <w:color w:val="auto"/>
        </w:rPr>
        <w:t>theft</w:t>
      </w:r>
      <w:proofErr w:type="gramEnd"/>
      <w:r w:rsidRPr="00C32F71">
        <w:rPr>
          <w:rFonts w:asciiTheme="minorHAnsi" w:hAnsiTheme="minorHAnsi" w:cstheme="minorHAnsi"/>
          <w:color w:val="auto"/>
        </w:rPr>
        <w:t xml:space="preserve"> or sabotage.</w:t>
      </w:r>
    </w:p>
    <w:p w14:paraId="73A7E69F" w14:textId="77777777" w:rsidR="00AE5FD7" w:rsidRPr="00C32F71" w:rsidRDefault="00AE5FD7" w:rsidP="00AE5FD7">
      <w:pPr>
        <w:spacing w:after="0" w:line="240" w:lineRule="auto"/>
        <w:contextualSpacing/>
        <w:jc w:val="both"/>
        <w:rPr>
          <w:rFonts w:asciiTheme="minorHAnsi" w:hAnsiTheme="minorHAnsi" w:cstheme="minorHAnsi"/>
          <w:color w:val="auto"/>
          <w:sz w:val="24"/>
          <w:szCs w:val="24"/>
        </w:rPr>
      </w:pPr>
    </w:p>
    <w:p w14:paraId="0B4756A7" w14:textId="77777777" w:rsidR="00AE5FD7" w:rsidRPr="00C32F71" w:rsidRDefault="00AE5FD7" w:rsidP="00B73BDA">
      <w:pPr>
        <w:pStyle w:val="Heading1"/>
        <w:tabs>
          <w:tab w:val="left" w:pos="5616"/>
        </w:tabs>
        <w:spacing w:after="240" w:line="240" w:lineRule="auto"/>
        <w:rPr>
          <w:rFonts w:asciiTheme="minorHAnsi" w:hAnsiTheme="minorHAnsi" w:cstheme="minorHAnsi"/>
          <w:b/>
          <w:bCs/>
          <w:color w:val="auto"/>
          <w:sz w:val="24"/>
          <w:szCs w:val="24"/>
        </w:rPr>
      </w:pPr>
      <w:bookmarkStart w:id="5" w:name="_Toc471085202"/>
      <w:r w:rsidRPr="00C32F71">
        <w:rPr>
          <w:rFonts w:asciiTheme="minorHAnsi" w:hAnsiTheme="minorHAnsi" w:cstheme="minorHAnsi"/>
          <w:b/>
          <w:bCs/>
          <w:color w:val="auto"/>
          <w:sz w:val="24"/>
          <w:szCs w:val="24"/>
        </w:rPr>
        <w:t>Vulnerabilities</w:t>
      </w:r>
      <w:bookmarkEnd w:id="5"/>
    </w:p>
    <w:p w14:paraId="42F45D51" w14:textId="4399B072" w:rsidR="00AE5FD7" w:rsidRPr="00C32F71" w:rsidRDefault="00AE5FD7" w:rsidP="00B73BDA">
      <w:pPr>
        <w:spacing w:after="0" w:line="240" w:lineRule="auto"/>
        <w:ind w:left="20"/>
        <w:contextualSpacing/>
        <w:jc w:val="both"/>
        <w:rPr>
          <w:rFonts w:asciiTheme="minorHAnsi" w:hAnsiTheme="minorHAnsi" w:cstheme="minorHAnsi"/>
          <w:color w:val="auto"/>
        </w:rPr>
      </w:pPr>
      <w:r w:rsidRPr="00C32F71">
        <w:rPr>
          <w:rFonts w:asciiTheme="minorHAnsi" w:hAnsiTheme="minorHAnsi" w:cstheme="minorHAnsi"/>
          <w:color w:val="auto"/>
        </w:rPr>
        <w:t xml:space="preserve">Circumstances which may be </w:t>
      </w:r>
      <w:r w:rsidR="00CC79ED" w:rsidRPr="00C32F71">
        <w:rPr>
          <w:rFonts w:asciiTheme="minorHAnsi" w:hAnsiTheme="minorHAnsi" w:cstheme="minorHAnsi"/>
          <w:color w:val="auto"/>
        </w:rPr>
        <w:t>capitalized</w:t>
      </w:r>
      <w:r w:rsidRPr="00C32F71">
        <w:rPr>
          <w:rFonts w:asciiTheme="minorHAnsi" w:hAnsiTheme="minorHAnsi" w:cstheme="minorHAnsi"/>
          <w:color w:val="auto"/>
        </w:rPr>
        <w:t xml:space="preserve"> on by any specific threat will be detailed. Examples of such vulnerabilities may include a lack of patching on servers (which could be exploited by the threat of hacking) or the existence of paper files in a data </w:t>
      </w:r>
      <w:r w:rsidR="00CC79ED" w:rsidRPr="00C32F71">
        <w:rPr>
          <w:rFonts w:asciiTheme="minorHAnsi" w:hAnsiTheme="minorHAnsi" w:cstheme="minorHAnsi"/>
          <w:color w:val="auto"/>
        </w:rPr>
        <w:t>center</w:t>
      </w:r>
      <w:r w:rsidRPr="00C32F71">
        <w:rPr>
          <w:rFonts w:asciiTheme="minorHAnsi" w:hAnsiTheme="minorHAnsi" w:cstheme="minorHAnsi"/>
          <w:color w:val="auto"/>
        </w:rPr>
        <w:t xml:space="preserve"> (which could be exploited by the threat of fire).</w:t>
      </w:r>
    </w:p>
    <w:p w14:paraId="33ACCECF" w14:textId="77777777" w:rsidR="00AE5FD7" w:rsidRPr="00C32F71" w:rsidRDefault="00AE5FD7" w:rsidP="00AE5FD7">
      <w:pPr>
        <w:spacing w:after="0" w:line="240" w:lineRule="auto"/>
        <w:contextualSpacing/>
        <w:jc w:val="both"/>
        <w:rPr>
          <w:rFonts w:asciiTheme="minorHAnsi" w:hAnsiTheme="minorHAnsi" w:cstheme="minorHAnsi"/>
          <w:color w:val="auto"/>
        </w:rPr>
      </w:pPr>
    </w:p>
    <w:p w14:paraId="52F393CD" w14:textId="6567EC60" w:rsidR="00AE5FD7" w:rsidRPr="00C32F71" w:rsidRDefault="00AE5FD7" w:rsidP="00B73BDA">
      <w:pPr>
        <w:pStyle w:val="Heading1"/>
        <w:tabs>
          <w:tab w:val="left" w:pos="5616"/>
        </w:tabs>
        <w:spacing w:after="240" w:line="240" w:lineRule="auto"/>
        <w:rPr>
          <w:rFonts w:asciiTheme="minorHAnsi" w:hAnsiTheme="minorHAnsi" w:cstheme="minorHAnsi"/>
          <w:b/>
          <w:bCs/>
          <w:color w:val="auto"/>
          <w:sz w:val="24"/>
          <w:szCs w:val="24"/>
        </w:rPr>
      </w:pPr>
      <w:bookmarkStart w:id="6" w:name="_Toc471085203"/>
      <w:r w:rsidRPr="00C32F71">
        <w:rPr>
          <w:rFonts w:asciiTheme="minorHAnsi" w:hAnsiTheme="minorHAnsi" w:cstheme="minorHAnsi"/>
          <w:b/>
          <w:bCs/>
          <w:color w:val="auto"/>
          <w:sz w:val="24"/>
          <w:szCs w:val="24"/>
        </w:rPr>
        <w:lastRenderedPageBreak/>
        <w:t>Impacts</w:t>
      </w:r>
      <w:bookmarkEnd w:id="6"/>
    </w:p>
    <w:p w14:paraId="6579F20B" w14:textId="061E2ED6" w:rsidR="00AE5FD7" w:rsidRPr="00C32F71" w:rsidRDefault="0035012A" w:rsidP="00B73BDA">
      <w:pPr>
        <w:spacing w:after="0" w:line="240" w:lineRule="auto"/>
        <w:ind w:left="20"/>
        <w:contextualSpacing/>
        <w:jc w:val="both"/>
        <w:rPr>
          <w:rFonts w:asciiTheme="minorHAnsi" w:hAnsiTheme="minorHAnsi" w:cstheme="minorHAnsi"/>
          <w:color w:val="auto"/>
        </w:rPr>
      </w:pPr>
      <w:r w:rsidRPr="00C32F71">
        <w:rPr>
          <w:rFonts w:asciiTheme="minorHAnsi" w:hAnsiTheme="minorHAnsi" w:cstheme="minorHAnsi"/>
          <w:color w:val="auto"/>
        </w:rPr>
        <w:t>Finally,</w:t>
      </w:r>
      <w:r w:rsidR="00AE5FD7" w:rsidRPr="00C32F71">
        <w:rPr>
          <w:rFonts w:asciiTheme="minorHAnsi" w:hAnsiTheme="minorHAnsi" w:cstheme="minorHAnsi"/>
          <w:color w:val="auto"/>
        </w:rPr>
        <w:t xml:space="preserve"> an estimate of the impact that the loss of confidentiality, integrity or availability could have on the asset should be given.</w:t>
      </w:r>
    </w:p>
    <w:p w14:paraId="12477048" w14:textId="77777777" w:rsidR="00AE5FD7" w:rsidRPr="00C32F71" w:rsidRDefault="00AE5FD7" w:rsidP="00AE5FD7">
      <w:pPr>
        <w:spacing w:after="0" w:line="240" w:lineRule="auto"/>
        <w:contextualSpacing/>
        <w:jc w:val="both"/>
        <w:rPr>
          <w:rFonts w:asciiTheme="minorHAnsi" w:hAnsiTheme="minorHAnsi" w:cstheme="minorHAnsi"/>
          <w:color w:val="auto"/>
        </w:rPr>
      </w:pPr>
    </w:p>
    <w:p w14:paraId="59AB3D4A" w14:textId="77777777" w:rsidR="00AE5FD7" w:rsidRPr="00C32F71" w:rsidRDefault="00AE5FD7" w:rsidP="00B73BDA">
      <w:pPr>
        <w:pStyle w:val="Heading1"/>
        <w:tabs>
          <w:tab w:val="left" w:pos="5616"/>
        </w:tabs>
        <w:spacing w:after="240" w:line="240" w:lineRule="auto"/>
        <w:rPr>
          <w:rFonts w:asciiTheme="minorHAnsi" w:hAnsiTheme="minorHAnsi" w:cstheme="minorHAnsi"/>
          <w:b/>
          <w:bCs/>
          <w:color w:val="auto"/>
          <w:sz w:val="24"/>
          <w:szCs w:val="24"/>
        </w:rPr>
      </w:pPr>
      <w:bookmarkStart w:id="7" w:name="_Toc471085204"/>
      <w:r w:rsidRPr="00C32F71">
        <w:rPr>
          <w:rFonts w:asciiTheme="minorHAnsi" w:hAnsiTheme="minorHAnsi" w:cstheme="minorHAnsi"/>
          <w:b/>
          <w:bCs/>
          <w:color w:val="auto"/>
          <w:sz w:val="24"/>
          <w:szCs w:val="24"/>
        </w:rPr>
        <w:t>Risk Analysis and Evaluation</w:t>
      </w:r>
      <w:bookmarkEnd w:id="7"/>
    </w:p>
    <w:p w14:paraId="5B466E37" w14:textId="77777777" w:rsidR="00AE5FD7" w:rsidRPr="00C32F71" w:rsidRDefault="00AE5FD7" w:rsidP="00B73BDA">
      <w:pPr>
        <w:pStyle w:val="Heading1"/>
        <w:tabs>
          <w:tab w:val="left" w:pos="5616"/>
        </w:tabs>
        <w:spacing w:after="240" w:line="240" w:lineRule="auto"/>
        <w:rPr>
          <w:rFonts w:asciiTheme="minorHAnsi" w:hAnsiTheme="minorHAnsi" w:cstheme="minorHAnsi"/>
          <w:b/>
          <w:bCs/>
          <w:color w:val="auto"/>
          <w:sz w:val="24"/>
          <w:szCs w:val="24"/>
        </w:rPr>
      </w:pPr>
      <w:bookmarkStart w:id="8" w:name="_Toc471085205"/>
      <w:r w:rsidRPr="00C32F71">
        <w:rPr>
          <w:rFonts w:asciiTheme="minorHAnsi" w:hAnsiTheme="minorHAnsi" w:cstheme="minorHAnsi"/>
          <w:b/>
          <w:bCs/>
          <w:color w:val="auto"/>
          <w:sz w:val="24"/>
          <w:szCs w:val="24"/>
        </w:rPr>
        <w:t>Numerical Classification</w:t>
      </w:r>
      <w:bookmarkEnd w:id="8"/>
    </w:p>
    <w:p w14:paraId="53009213" w14:textId="3C5B35CA" w:rsidR="00AE5FD7" w:rsidRPr="00C32F71" w:rsidRDefault="00AE5FD7" w:rsidP="00511D00">
      <w:pPr>
        <w:spacing w:after="0" w:line="240" w:lineRule="auto"/>
        <w:ind w:left="20"/>
        <w:contextualSpacing/>
        <w:jc w:val="both"/>
        <w:rPr>
          <w:rFonts w:asciiTheme="minorHAnsi" w:hAnsiTheme="minorHAnsi" w:cstheme="minorHAnsi"/>
          <w:color w:val="auto"/>
        </w:rPr>
      </w:pPr>
      <w:r w:rsidRPr="00C32F71">
        <w:rPr>
          <w:rFonts w:asciiTheme="minorHAnsi" w:hAnsiTheme="minorHAnsi" w:cstheme="minorHAnsi"/>
          <w:color w:val="auto"/>
        </w:rPr>
        <w:t xml:space="preserve">To assess the risk to an asset and determine the appropriate treatment, </w:t>
      </w:r>
      <w:r w:rsidR="00FC1E5A">
        <w:rPr>
          <w:rFonts w:asciiTheme="minorHAnsi" w:hAnsiTheme="minorHAnsi" w:cstheme="minorHAnsi"/>
          <w:color w:val="auto"/>
        </w:rPr>
        <w:t>[Organization]</w:t>
      </w:r>
      <w:r w:rsidRPr="00C32F71">
        <w:rPr>
          <w:rFonts w:asciiTheme="minorHAnsi" w:hAnsiTheme="minorHAnsi" w:cstheme="minorHAnsi"/>
          <w:color w:val="auto"/>
        </w:rPr>
        <w:t xml:space="preserve"> will examine the threats, vulnerabilities, the likelihood that the threat will take place and the impact of it should it occur. A 5-point scale will be used to describe the likelihood of a risk-taking place </w:t>
      </w:r>
      <w:proofErr w:type="gramStart"/>
      <w:r w:rsidRPr="00C32F71">
        <w:rPr>
          <w:rFonts w:asciiTheme="minorHAnsi" w:hAnsiTheme="minorHAnsi" w:cstheme="minorHAnsi"/>
          <w:color w:val="auto"/>
        </w:rPr>
        <w:t>and also</w:t>
      </w:r>
      <w:proofErr w:type="gramEnd"/>
      <w:r w:rsidRPr="00C32F71">
        <w:rPr>
          <w:rFonts w:asciiTheme="minorHAnsi" w:hAnsiTheme="minorHAnsi" w:cstheme="minorHAnsi"/>
          <w:color w:val="auto"/>
        </w:rPr>
        <w:t xml:space="preserve"> to describe the impact that it is likely to have.</w:t>
      </w:r>
    </w:p>
    <w:p w14:paraId="57F0CB6D" w14:textId="77777777" w:rsidR="00AE5FD7" w:rsidRPr="00C32F71" w:rsidRDefault="00AE5FD7" w:rsidP="00511D00">
      <w:pPr>
        <w:spacing w:after="0" w:line="240" w:lineRule="auto"/>
        <w:ind w:left="20"/>
        <w:contextualSpacing/>
        <w:jc w:val="both"/>
        <w:rPr>
          <w:rFonts w:asciiTheme="minorHAnsi" w:hAnsiTheme="minorHAnsi" w:cstheme="minorHAnsi"/>
          <w:color w:val="auto"/>
        </w:rPr>
      </w:pPr>
    </w:p>
    <w:p w14:paraId="4BB8FD59" w14:textId="77777777" w:rsidR="00AE5FD7" w:rsidRPr="00C32F71" w:rsidRDefault="00AE5FD7" w:rsidP="00511D00">
      <w:pPr>
        <w:spacing w:after="0" w:line="240" w:lineRule="auto"/>
        <w:ind w:left="20"/>
        <w:contextualSpacing/>
        <w:jc w:val="both"/>
        <w:rPr>
          <w:rFonts w:asciiTheme="minorHAnsi" w:hAnsiTheme="minorHAnsi" w:cstheme="minorHAnsi"/>
          <w:color w:val="auto"/>
        </w:rPr>
      </w:pPr>
      <w:r w:rsidRPr="00C32F71">
        <w:rPr>
          <w:rFonts w:asciiTheme="minorHAnsi" w:hAnsiTheme="minorHAnsi" w:cstheme="minorHAnsi"/>
          <w:color w:val="auto"/>
        </w:rPr>
        <w:t>The 5-point scale for the likelihood ranges from 1=improbable to 5=almost certain; the 5-point scale for the impact ranges from 1=negligible to 5=very high. The risk matrix shown below illustrates the scales and allows us to prioritize our risks so that they can be managed more effectively.</w:t>
      </w:r>
    </w:p>
    <w:p w14:paraId="12DC16A0" w14:textId="77777777" w:rsidR="00AE5FD7" w:rsidRPr="00C32F71" w:rsidRDefault="00AE5FD7" w:rsidP="00511D00">
      <w:pPr>
        <w:spacing w:after="0" w:line="240" w:lineRule="auto"/>
        <w:ind w:left="20"/>
        <w:contextualSpacing/>
        <w:jc w:val="both"/>
        <w:rPr>
          <w:rFonts w:asciiTheme="minorHAnsi" w:hAnsiTheme="minorHAnsi" w:cstheme="minorHAnsi"/>
          <w:color w:val="auto"/>
        </w:rPr>
      </w:pPr>
    </w:p>
    <w:p w14:paraId="0E48F514" w14:textId="4B7B2791" w:rsidR="00AE5FD7" w:rsidRPr="00C32F71" w:rsidRDefault="00AE5FD7" w:rsidP="00A83752">
      <w:pPr>
        <w:spacing w:after="0" w:line="240" w:lineRule="auto"/>
        <w:ind w:left="20"/>
        <w:contextualSpacing/>
        <w:jc w:val="both"/>
        <w:rPr>
          <w:rFonts w:asciiTheme="minorHAnsi" w:hAnsiTheme="minorHAnsi" w:cstheme="minorHAnsi"/>
          <w:color w:val="auto"/>
        </w:rPr>
      </w:pPr>
      <w:r w:rsidRPr="00C32F71">
        <w:rPr>
          <w:rFonts w:asciiTheme="minorHAnsi" w:hAnsiTheme="minorHAnsi" w:cstheme="minorHAnsi"/>
          <w:color w:val="auto"/>
        </w:rPr>
        <w:t>The risk classification used will be the score obtained from multiplying the likelihood that the risk will occur and the impact it is likely to have. Both scales range from 1 to 5, so the minimum score will be 1 and the maximum score will be 25 as shown in the matrix below:</w:t>
      </w:r>
    </w:p>
    <w:p w14:paraId="61DA147A" w14:textId="77777777" w:rsidR="00A83752" w:rsidRPr="00C32F71" w:rsidRDefault="00A83752" w:rsidP="00A83752">
      <w:pPr>
        <w:spacing w:after="0" w:line="240" w:lineRule="auto"/>
        <w:ind w:left="20"/>
        <w:contextualSpacing/>
        <w:jc w:val="both"/>
        <w:rPr>
          <w:rFonts w:asciiTheme="minorHAnsi" w:hAnsiTheme="minorHAnsi" w:cstheme="minorHAnsi"/>
          <w:color w:val="auto"/>
        </w:rPr>
      </w:pPr>
    </w:p>
    <w:p w14:paraId="1FEEAFEC" w14:textId="77777777" w:rsidR="00AE5FD7" w:rsidRPr="00C32F71" w:rsidRDefault="00AE5FD7" w:rsidP="00AE5FD7">
      <w:pPr>
        <w:spacing w:after="0" w:line="240" w:lineRule="auto"/>
        <w:contextualSpacing/>
        <w:rPr>
          <w:rFonts w:asciiTheme="minorHAnsi" w:hAnsiTheme="minorHAnsi" w:cstheme="minorHAnsi"/>
          <w:color w:val="auto"/>
        </w:rPr>
      </w:pPr>
      <w:r w:rsidRPr="00C32F71">
        <w:rPr>
          <w:rFonts w:asciiTheme="minorHAnsi" w:hAnsiTheme="minorHAnsi" w:cstheme="minorHAnsi"/>
          <w:noProof/>
          <w:color w:val="auto"/>
          <w:lang w:eastAsia="en-GB"/>
        </w:rPr>
        <w:drawing>
          <wp:anchor distT="0" distB="0" distL="114300" distR="114300" simplePos="0" relativeHeight="251659264" behindDoc="1" locked="0" layoutInCell="1" allowOverlap="1" wp14:anchorId="1288239A" wp14:editId="0BCA8385">
            <wp:simplePos x="0" y="0"/>
            <wp:positionH relativeFrom="column">
              <wp:posOffset>777875</wp:posOffset>
            </wp:positionH>
            <wp:positionV relativeFrom="paragraph">
              <wp:posOffset>51435</wp:posOffset>
            </wp:positionV>
            <wp:extent cx="3569335" cy="2553335"/>
            <wp:effectExtent l="19050" t="0" r="0" b="0"/>
            <wp:wrapTight wrapText="bothSides">
              <wp:wrapPolygon edited="0">
                <wp:start x="-115" y="0"/>
                <wp:lineTo x="-115" y="21433"/>
                <wp:lineTo x="21558" y="21433"/>
                <wp:lineTo x="21558" y="0"/>
                <wp:lineTo x="-115" y="0"/>
              </wp:wrapPolygon>
            </wp:wrapTight>
            <wp:docPr id="1" name="Picture 0" descr="Fig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 2.png"/>
                    <pic:cNvPicPr/>
                  </pic:nvPicPr>
                  <pic:blipFill>
                    <a:blip r:embed="rId8" cstate="print"/>
                    <a:stretch>
                      <a:fillRect/>
                    </a:stretch>
                  </pic:blipFill>
                  <pic:spPr>
                    <a:xfrm>
                      <a:off x="0" y="0"/>
                      <a:ext cx="3569335" cy="2553335"/>
                    </a:xfrm>
                    <a:prstGeom prst="rect">
                      <a:avLst/>
                    </a:prstGeom>
                  </pic:spPr>
                </pic:pic>
              </a:graphicData>
            </a:graphic>
          </wp:anchor>
        </w:drawing>
      </w:r>
    </w:p>
    <w:p w14:paraId="22DFB84B" w14:textId="77777777" w:rsidR="00AE5FD7" w:rsidRPr="00C32F71" w:rsidRDefault="00AE5FD7" w:rsidP="00AE5FD7">
      <w:pPr>
        <w:spacing w:after="0" w:line="240" w:lineRule="auto"/>
        <w:contextualSpacing/>
        <w:rPr>
          <w:rFonts w:asciiTheme="minorHAnsi" w:hAnsiTheme="minorHAnsi" w:cstheme="minorHAnsi"/>
          <w:color w:val="auto"/>
        </w:rPr>
      </w:pPr>
    </w:p>
    <w:p w14:paraId="7BADDAA0" w14:textId="77777777" w:rsidR="00AE5FD7" w:rsidRPr="00C32F71" w:rsidRDefault="00AE5FD7" w:rsidP="00AE5FD7">
      <w:pPr>
        <w:spacing w:after="0" w:line="240" w:lineRule="auto"/>
        <w:contextualSpacing/>
        <w:rPr>
          <w:rFonts w:asciiTheme="minorHAnsi" w:hAnsiTheme="minorHAnsi" w:cstheme="minorHAnsi"/>
          <w:color w:val="auto"/>
        </w:rPr>
      </w:pPr>
    </w:p>
    <w:p w14:paraId="57A933F8" w14:textId="77777777" w:rsidR="00AE5FD7" w:rsidRPr="00C32F71" w:rsidRDefault="00AE5FD7" w:rsidP="00AE5FD7">
      <w:pPr>
        <w:spacing w:after="0" w:line="240" w:lineRule="auto"/>
        <w:contextualSpacing/>
        <w:rPr>
          <w:rFonts w:asciiTheme="minorHAnsi" w:hAnsiTheme="minorHAnsi" w:cstheme="minorHAnsi"/>
          <w:color w:val="auto"/>
        </w:rPr>
      </w:pPr>
    </w:p>
    <w:p w14:paraId="113B9713" w14:textId="77777777" w:rsidR="00AE5FD7" w:rsidRPr="00C32F71" w:rsidRDefault="00AE5FD7" w:rsidP="00AE5FD7">
      <w:pPr>
        <w:spacing w:after="0" w:line="240" w:lineRule="auto"/>
        <w:contextualSpacing/>
        <w:rPr>
          <w:rFonts w:asciiTheme="minorHAnsi" w:hAnsiTheme="minorHAnsi" w:cstheme="minorHAnsi"/>
          <w:color w:val="auto"/>
        </w:rPr>
      </w:pPr>
    </w:p>
    <w:p w14:paraId="361F6F8C" w14:textId="77777777" w:rsidR="00AE5FD7" w:rsidRPr="00C32F71" w:rsidRDefault="00AE5FD7" w:rsidP="00AE5FD7">
      <w:pPr>
        <w:spacing w:after="0" w:line="240" w:lineRule="auto"/>
        <w:contextualSpacing/>
        <w:rPr>
          <w:rFonts w:asciiTheme="minorHAnsi" w:hAnsiTheme="minorHAnsi" w:cstheme="minorHAnsi"/>
          <w:color w:val="auto"/>
        </w:rPr>
      </w:pPr>
    </w:p>
    <w:p w14:paraId="6F0717D0" w14:textId="77777777" w:rsidR="00AE5FD7" w:rsidRPr="00C32F71" w:rsidRDefault="00AE5FD7" w:rsidP="00AE5FD7">
      <w:pPr>
        <w:spacing w:after="0" w:line="240" w:lineRule="auto"/>
        <w:contextualSpacing/>
        <w:rPr>
          <w:rFonts w:asciiTheme="minorHAnsi" w:hAnsiTheme="minorHAnsi" w:cstheme="minorHAnsi"/>
          <w:color w:val="auto"/>
        </w:rPr>
      </w:pPr>
    </w:p>
    <w:p w14:paraId="7E296B1D" w14:textId="77777777" w:rsidR="00AE5FD7" w:rsidRPr="00C32F71" w:rsidRDefault="00AE5FD7" w:rsidP="00AE5FD7">
      <w:pPr>
        <w:spacing w:after="0" w:line="240" w:lineRule="auto"/>
        <w:contextualSpacing/>
        <w:rPr>
          <w:rFonts w:asciiTheme="minorHAnsi" w:hAnsiTheme="minorHAnsi" w:cstheme="minorHAnsi"/>
          <w:color w:val="auto"/>
        </w:rPr>
      </w:pPr>
    </w:p>
    <w:p w14:paraId="15FF2EC0" w14:textId="77777777" w:rsidR="00AE5FD7" w:rsidRPr="00C32F71" w:rsidRDefault="00AE5FD7" w:rsidP="00AE5FD7">
      <w:pPr>
        <w:spacing w:after="0" w:line="240" w:lineRule="auto"/>
        <w:contextualSpacing/>
        <w:rPr>
          <w:rFonts w:asciiTheme="minorHAnsi" w:hAnsiTheme="minorHAnsi" w:cstheme="minorHAnsi"/>
          <w:color w:val="auto"/>
        </w:rPr>
      </w:pPr>
    </w:p>
    <w:p w14:paraId="79B12EEC" w14:textId="77777777" w:rsidR="00AE5FD7" w:rsidRPr="00C32F71" w:rsidRDefault="00AE5FD7" w:rsidP="00AE5FD7">
      <w:pPr>
        <w:spacing w:after="0" w:line="240" w:lineRule="auto"/>
        <w:contextualSpacing/>
        <w:rPr>
          <w:rFonts w:asciiTheme="minorHAnsi" w:hAnsiTheme="minorHAnsi" w:cstheme="minorHAnsi"/>
          <w:color w:val="auto"/>
        </w:rPr>
      </w:pPr>
    </w:p>
    <w:p w14:paraId="1D621643" w14:textId="77777777" w:rsidR="00AE5FD7" w:rsidRPr="00C32F71" w:rsidRDefault="00AE5FD7" w:rsidP="00AE5FD7">
      <w:pPr>
        <w:spacing w:after="0" w:line="240" w:lineRule="auto"/>
        <w:contextualSpacing/>
        <w:rPr>
          <w:rFonts w:asciiTheme="minorHAnsi" w:hAnsiTheme="minorHAnsi" w:cstheme="minorHAnsi"/>
          <w:color w:val="auto"/>
        </w:rPr>
      </w:pPr>
    </w:p>
    <w:p w14:paraId="56FCCC00" w14:textId="77777777" w:rsidR="00AE5FD7" w:rsidRPr="00C32F71" w:rsidRDefault="00AE5FD7" w:rsidP="00AE5FD7">
      <w:pPr>
        <w:spacing w:after="0" w:line="240" w:lineRule="auto"/>
        <w:contextualSpacing/>
        <w:rPr>
          <w:rFonts w:asciiTheme="minorHAnsi" w:hAnsiTheme="minorHAnsi" w:cstheme="minorHAnsi"/>
          <w:color w:val="auto"/>
        </w:rPr>
      </w:pPr>
    </w:p>
    <w:p w14:paraId="3B2AF6AA" w14:textId="77777777" w:rsidR="00AE5FD7" w:rsidRPr="00C32F71" w:rsidRDefault="00AE5FD7" w:rsidP="00AE5FD7">
      <w:pPr>
        <w:spacing w:after="0" w:line="240" w:lineRule="auto"/>
        <w:contextualSpacing/>
        <w:rPr>
          <w:rFonts w:asciiTheme="minorHAnsi" w:hAnsiTheme="minorHAnsi" w:cstheme="minorHAnsi"/>
          <w:color w:val="auto"/>
        </w:rPr>
      </w:pPr>
    </w:p>
    <w:p w14:paraId="7A45A95A" w14:textId="77777777" w:rsidR="00AE5FD7" w:rsidRPr="00C32F71" w:rsidRDefault="00AE5FD7" w:rsidP="00AE5FD7">
      <w:pPr>
        <w:spacing w:after="0" w:line="240" w:lineRule="auto"/>
        <w:contextualSpacing/>
        <w:rPr>
          <w:rFonts w:asciiTheme="minorHAnsi" w:hAnsiTheme="minorHAnsi" w:cstheme="minorHAnsi"/>
          <w:color w:val="auto"/>
        </w:rPr>
      </w:pPr>
    </w:p>
    <w:p w14:paraId="5D7EDA7A" w14:textId="77777777" w:rsidR="00AE5FD7" w:rsidRPr="00C32F71" w:rsidRDefault="00AE5FD7" w:rsidP="00AE5FD7">
      <w:pPr>
        <w:spacing w:after="0" w:line="240" w:lineRule="auto"/>
        <w:contextualSpacing/>
        <w:rPr>
          <w:rFonts w:asciiTheme="minorHAnsi" w:hAnsiTheme="minorHAnsi" w:cstheme="minorHAnsi"/>
          <w:color w:val="auto"/>
        </w:rPr>
      </w:pPr>
    </w:p>
    <w:p w14:paraId="66907307" w14:textId="77777777" w:rsidR="00AE5FD7" w:rsidRPr="00C32F71" w:rsidRDefault="00AE5FD7" w:rsidP="00AE5FD7">
      <w:pPr>
        <w:spacing w:after="0" w:line="240" w:lineRule="auto"/>
        <w:contextualSpacing/>
        <w:rPr>
          <w:rFonts w:asciiTheme="minorHAnsi" w:hAnsiTheme="minorHAnsi" w:cstheme="minorHAnsi"/>
          <w:color w:val="auto"/>
        </w:rPr>
      </w:pPr>
    </w:p>
    <w:p w14:paraId="2B0C808F" w14:textId="32E17F0D" w:rsidR="00511D00" w:rsidRPr="00C32F71" w:rsidRDefault="00511D00" w:rsidP="00511D00">
      <w:pPr>
        <w:spacing w:after="0" w:line="240" w:lineRule="auto"/>
        <w:ind w:left="0" w:firstLine="0"/>
        <w:contextualSpacing/>
        <w:jc w:val="center"/>
        <w:rPr>
          <w:rFonts w:asciiTheme="minorHAnsi" w:hAnsiTheme="minorHAnsi" w:cstheme="minorHAnsi"/>
          <w:color w:val="auto"/>
        </w:rPr>
      </w:pPr>
      <w:r w:rsidRPr="00C32F71">
        <w:rPr>
          <w:rFonts w:asciiTheme="minorHAnsi" w:hAnsiTheme="minorHAnsi" w:cstheme="minorHAnsi"/>
          <w:color w:val="auto"/>
        </w:rPr>
        <w:t>IMPACT</w:t>
      </w:r>
    </w:p>
    <w:p w14:paraId="315AFBF1" w14:textId="0B432C70" w:rsidR="00AE5FD7" w:rsidRPr="00C32F71" w:rsidRDefault="00AE5FD7" w:rsidP="00511D00">
      <w:pPr>
        <w:spacing w:after="0" w:line="240" w:lineRule="auto"/>
        <w:ind w:left="0" w:firstLine="0"/>
        <w:contextualSpacing/>
        <w:jc w:val="center"/>
        <w:rPr>
          <w:rFonts w:asciiTheme="minorHAnsi" w:hAnsiTheme="minorHAnsi" w:cstheme="minorHAnsi"/>
          <w:b/>
          <w:iCs/>
          <w:color w:val="auto"/>
        </w:rPr>
      </w:pPr>
      <w:r w:rsidRPr="00C32F71">
        <w:rPr>
          <w:rFonts w:asciiTheme="minorHAnsi" w:hAnsiTheme="minorHAnsi" w:cstheme="minorHAnsi"/>
          <w:b/>
          <w:iCs/>
          <w:color w:val="auto"/>
        </w:rPr>
        <w:t>Fig 2 Risk Matrix Chart</w:t>
      </w:r>
    </w:p>
    <w:p w14:paraId="0A801F33" w14:textId="77777777" w:rsidR="00AE5FD7" w:rsidRPr="00C32F71" w:rsidRDefault="00AE5FD7" w:rsidP="00AE5FD7">
      <w:pPr>
        <w:spacing w:after="0" w:line="240" w:lineRule="auto"/>
        <w:contextualSpacing/>
        <w:rPr>
          <w:rFonts w:asciiTheme="minorHAnsi" w:hAnsiTheme="minorHAnsi" w:cstheme="minorHAnsi"/>
          <w:color w:val="auto"/>
        </w:rPr>
      </w:pPr>
    </w:p>
    <w:p w14:paraId="7039A86A" w14:textId="77777777" w:rsidR="00AE5FD7" w:rsidRPr="00C32F71" w:rsidRDefault="00AE5FD7" w:rsidP="00511D00">
      <w:pPr>
        <w:spacing w:after="0" w:line="240" w:lineRule="auto"/>
        <w:ind w:left="10"/>
        <w:contextualSpacing/>
        <w:jc w:val="both"/>
        <w:rPr>
          <w:rFonts w:asciiTheme="minorHAnsi" w:hAnsiTheme="minorHAnsi" w:cstheme="minorHAnsi"/>
          <w:color w:val="auto"/>
        </w:rPr>
      </w:pPr>
      <w:r w:rsidRPr="00C32F71">
        <w:rPr>
          <w:rFonts w:asciiTheme="minorHAnsi" w:hAnsiTheme="minorHAnsi" w:cstheme="minorHAnsi"/>
          <w:color w:val="auto"/>
        </w:rPr>
        <w:t>Each risk will be allocated a classification based on its score as follows:</w:t>
      </w:r>
    </w:p>
    <w:p w14:paraId="6EFECFE2" w14:textId="77777777" w:rsidR="00AE5FD7" w:rsidRPr="00C32F71" w:rsidRDefault="00AE5FD7" w:rsidP="00AE5FD7">
      <w:pPr>
        <w:spacing w:after="0" w:line="240" w:lineRule="auto"/>
        <w:contextualSpacing/>
        <w:jc w:val="both"/>
        <w:rPr>
          <w:rFonts w:asciiTheme="minorHAnsi" w:hAnsiTheme="minorHAnsi" w:cstheme="minorHAnsi"/>
          <w:color w:val="auto"/>
        </w:rPr>
      </w:pPr>
    </w:p>
    <w:p w14:paraId="407A082A" w14:textId="77777777" w:rsidR="00AE5FD7" w:rsidRPr="00C32F71" w:rsidRDefault="00AE5FD7" w:rsidP="00AE5FD7">
      <w:pPr>
        <w:spacing w:after="0" w:line="240" w:lineRule="auto"/>
        <w:contextualSpacing/>
        <w:jc w:val="both"/>
        <w:rPr>
          <w:rFonts w:asciiTheme="minorHAnsi" w:hAnsiTheme="minorHAnsi" w:cstheme="minorHAnsi"/>
          <w:color w:val="auto"/>
        </w:rPr>
      </w:pPr>
      <w:r w:rsidRPr="00C32F71">
        <w:rPr>
          <w:rFonts w:asciiTheme="minorHAnsi" w:hAnsiTheme="minorHAnsi" w:cstheme="minorHAnsi"/>
          <w:color w:val="auto"/>
        </w:rPr>
        <w:t>HIGH</w:t>
      </w:r>
      <w:r w:rsidRPr="00C32F71">
        <w:rPr>
          <w:rFonts w:asciiTheme="minorHAnsi" w:hAnsiTheme="minorHAnsi" w:cstheme="minorHAnsi"/>
          <w:color w:val="auto"/>
        </w:rPr>
        <w:tab/>
      </w:r>
      <w:r w:rsidRPr="00C32F71">
        <w:rPr>
          <w:rFonts w:asciiTheme="minorHAnsi" w:hAnsiTheme="minorHAnsi" w:cstheme="minorHAnsi"/>
          <w:color w:val="auto"/>
        </w:rPr>
        <w:tab/>
        <w:t>–12 or more</w:t>
      </w:r>
    </w:p>
    <w:p w14:paraId="2497FEDD" w14:textId="77777777" w:rsidR="00AE5FD7" w:rsidRPr="00C32F71" w:rsidRDefault="00AE5FD7" w:rsidP="00AE5FD7">
      <w:pPr>
        <w:spacing w:after="0" w:line="240" w:lineRule="auto"/>
        <w:contextualSpacing/>
        <w:jc w:val="both"/>
        <w:rPr>
          <w:rFonts w:asciiTheme="minorHAnsi" w:hAnsiTheme="minorHAnsi" w:cstheme="minorHAnsi"/>
          <w:color w:val="auto"/>
        </w:rPr>
      </w:pPr>
      <w:r w:rsidRPr="00C32F71">
        <w:rPr>
          <w:rFonts w:asciiTheme="minorHAnsi" w:hAnsiTheme="minorHAnsi" w:cstheme="minorHAnsi"/>
          <w:color w:val="auto"/>
        </w:rPr>
        <w:t>MEDIUM</w:t>
      </w:r>
      <w:r w:rsidRPr="00C32F71">
        <w:rPr>
          <w:rFonts w:asciiTheme="minorHAnsi" w:hAnsiTheme="minorHAnsi" w:cstheme="minorHAnsi"/>
          <w:color w:val="auto"/>
        </w:rPr>
        <w:tab/>
      </w:r>
      <w:r w:rsidRPr="00C32F71">
        <w:rPr>
          <w:rFonts w:asciiTheme="minorHAnsi" w:hAnsiTheme="minorHAnsi" w:cstheme="minorHAnsi"/>
          <w:color w:val="auto"/>
        </w:rPr>
        <w:tab/>
        <w:t>– 5 to 11 inclusive</w:t>
      </w:r>
    </w:p>
    <w:p w14:paraId="76192253" w14:textId="77777777" w:rsidR="00AE5FD7" w:rsidRPr="00C32F71" w:rsidRDefault="00AE5FD7" w:rsidP="00AE5FD7">
      <w:pPr>
        <w:spacing w:after="0" w:line="240" w:lineRule="auto"/>
        <w:contextualSpacing/>
        <w:jc w:val="both"/>
        <w:rPr>
          <w:rFonts w:asciiTheme="minorHAnsi" w:hAnsiTheme="minorHAnsi" w:cstheme="minorHAnsi"/>
          <w:color w:val="auto"/>
        </w:rPr>
      </w:pPr>
      <w:r w:rsidRPr="00C32F71">
        <w:rPr>
          <w:rFonts w:asciiTheme="minorHAnsi" w:hAnsiTheme="minorHAnsi" w:cstheme="minorHAnsi"/>
          <w:color w:val="auto"/>
        </w:rPr>
        <w:t>LOW</w:t>
      </w:r>
      <w:r w:rsidRPr="00C32F71">
        <w:rPr>
          <w:rFonts w:asciiTheme="minorHAnsi" w:hAnsiTheme="minorHAnsi" w:cstheme="minorHAnsi"/>
          <w:color w:val="auto"/>
        </w:rPr>
        <w:tab/>
      </w:r>
      <w:r w:rsidRPr="00C32F71">
        <w:rPr>
          <w:rFonts w:asciiTheme="minorHAnsi" w:hAnsiTheme="minorHAnsi" w:cstheme="minorHAnsi"/>
          <w:color w:val="auto"/>
        </w:rPr>
        <w:tab/>
        <w:t>– 1 to 4 inclusive</w:t>
      </w:r>
    </w:p>
    <w:p w14:paraId="3D46B347" w14:textId="77777777" w:rsidR="00AE5FD7" w:rsidRPr="00C32F71" w:rsidRDefault="00AE5FD7" w:rsidP="00AE5FD7">
      <w:pPr>
        <w:spacing w:after="0" w:line="240" w:lineRule="auto"/>
        <w:contextualSpacing/>
        <w:jc w:val="both"/>
        <w:rPr>
          <w:rFonts w:asciiTheme="minorHAnsi" w:hAnsiTheme="minorHAnsi" w:cstheme="minorHAnsi"/>
          <w:color w:val="auto"/>
        </w:rPr>
      </w:pPr>
    </w:p>
    <w:p w14:paraId="5C587EA3" w14:textId="77777777" w:rsidR="00AE5FD7" w:rsidRPr="00C32F71" w:rsidRDefault="00AE5FD7" w:rsidP="00511D00">
      <w:pPr>
        <w:spacing w:after="0" w:line="240" w:lineRule="auto"/>
        <w:ind w:left="20"/>
        <w:contextualSpacing/>
        <w:jc w:val="both"/>
        <w:rPr>
          <w:rFonts w:asciiTheme="minorHAnsi" w:hAnsiTheme="minorHAnsi" w:cstheme="minorHAnsi"/>
          <w:color w:val="auto"/>
        </w:rPr>
      </w:pPr>
      <w:r w:rsidRPr="00C32F71">
        <w:rPr>
          <w:rFonts w:asciiTheme="minorHAnsi" w:hAnsiTheme="minorHAnsi" w:cstheme="minorHAnsi"/>
          <w:color w:val="auto"/>
        </w:rPr>
        <w:lastRenderedPageBreak/>
        <w:t xml:space="preserve">The rationale for indicating the likelihood and impact ratings awarded will be given so that these can be assessed </w:t>
      </w:r>
      <w:proofErr w:type="gramStart"/>
      <w:r w:rsidRPr="00C32F71">
        <w:rPr>
          <w:rFonts w:asciiTheme="minorHAnsi" w:hAnsiTheme="minorHAnsi" w:cstheme="minorHAnsi"/>
          <w:color w:val="auto"/>
        </w:rPr>
        <w:t>at a later date</w:t>
      </w:r>
      <w:proofErr w:type="gramEnd"/>
      <w:r w:rsidRPr="00C32F71">
        <w:rPr>
          <w:rFonts w:asciiTheme="minorHAnsi" w:hAnsiTheme="minorHAnsi" w:cstheme="minorHAnsi"/>
          <w:color w:val="auto"/>
        </w:rPr>
        <w:t xml:space="preserve"> to see if they have materially changed. This will also assist in ensuring consistency and repeatability in risk assessments.</w:t>
      </w:r>
    </w:p>
    <w:p w14:paraId="49FF16DF" w14:textId="77777777" w:rsidR="00AE5FD7" w:rsidRPr="00C32F71" w:rsidRDefault="00AE5FD7" w:rsidP="00AE5FD7">
      <w:pPr>
        <w:spacing w:after="0" w:line="240" w:lineRule="auto"/>
        <w:contextualSpacing/>
        <w:jc w:val="both"/>
        <w:rPr>
          <w:rFonts w:asciiTheme="minorHAnsi" w:hAnsiTheme="minorHAnsi" w:cstheme="minorHAnsi"/>
          <w:color w:val="auto"/>
        </w:rPr>
      </w:pPr>
    </w:p>
    <w:p w14:paraId="5A1D32D1" w14:textId="77777777" w:rsidR="00AE5FD7" w:rsidRPr="00C32F71" w:rsidRDefault="00AE5FD7" w:rsidP="00511D00">
      <w:pPr>
        <w:pStyle w:val="Heading1"/>
        <w:tabs>
          <w:tab w:val="left" w:pos="5616"/>
        </w:tabs>
        <w:spacing w:after="240" w:line="240" w:lineRule="auto"/>
        <w:rPr>
          <w:rFonts w:asciiTheme="minorHAnsi" w:hAnsiTheme="minorHAnsi" w:cstheme="minorHAnsi"/>
          <w:b/>
          <w:bCs/>
          <w:color w:val="auto"/>
          <w:sz w:val="24"/>
          <w:szCs w:val="24"/>
        </w:rPr>
      </w:pPr>
      <w:bookmarkStart w:id="9" w:name="_Toc471085206"/>
      <w:r w:rsidRPr="00C32F71">
        <w:rPr>
          <w:rFonts w:asciiTheme="minorHAnsi" w:hAnsiTheme="minorHAnsi" w:cstheme="minorHAnsi"/>
          <w:b/>
          <w:bCs/>
          <w:color w:val="auto"/>
          <w:sz w:val="24"/>
          <w:szCs w:val="24"/>
        </w:rPr>
        <w:t>Risk Acceptance Criteria</w:t>
      </w:r>
      <w:bookmarkEnd w:id="9"/>
    </w:p>
    <w:p w14:paraId="24F27770" w14:textId="77777777" w:rsidR="00AE5FD7" w:rsidRPr="00C32F71" w:rsidRDefault="00AE5FD7" w:rsidP="00511D00">
      <w:pPr>
        <w:spacing w:after="0" w:line="240" w:lineRule="auto"/>
        <w:ind w:left="20"/>
        <w:contextualSpacing/>
        <w:jc w:val="both"/>
        <w:rPr>
          <w:rFonts w:asciiTheme="minorHAnsi" w:hAnsiTheme="minorHAnsi" w:cstheme="minorHAnsi"/>
          <w:color w:val="auto"/>
        </w:rPr>
      </w:pPr>
      <w:r w:rsidRPr="00C32F71">
        <w:rPr>
          <w:rFonts w:asciiTheme="minorHAnsi" w:hAnsiTheme="minorHAnsi" w:cstheme="minorHAnsi"/>
          <w:color w:val="auto"/>
        </w:rPr>
        <w:t xml:space="preserve">The matrix in Figure 2 shows the classifications of risk, where green indicates an acceptable threshold as the likelihood is minimal or/and the impact is minimal. The yellow indicates that the risk threshold is medium as the risk is larger as is the impact; </w:t>
      </w:r>
      <w:proofErr w:type="gramStart"/>
      <w:r w:rsidRPr="00C32F71">
        <w:rPr>
          <w:rFonts w:asciiTheme="minorHAnsi" w:hAnsiTheme="minorHAnsi" w:cstheme="minorHAnsi"/>
          <w:color w:val="auto"/>
        </w:rPr>
        <w:t>so</w:t>
      </w:r>
      <w:proofErr w:type="gramEnd"/>
      <w:r w:rsidRPr="00C32F71">
        <w:rPr>
          <w:rFonts w:asciiTheme="minorHAnsi" w:hAnsiTheme="minorHAnsi" w:cstheme="minorHAnsi"/>
          <w:color w:val="auto"/>
        </w:rPr>
        <w:t xml:space="preserve"> containing those risks is more important than addressing those in the green. The red area indicates the risks that are of the highest priority as both the impact and risk are relatively high, so measures to contain them must be of the highest priority and, if they cannot be reduced then countermeasures must be in place for these risks.</w:t>
      </w:r>
    </w:p>
    <w:p w14:paraId="04DCCE78" w14:textId="77777777" w:rsidR="00AE5FD7" w:rsidRPr="00C32F71" w:rsidRDefault="00AE5FD7" w:rsidP="00511D00">
      <w:pPr>
        <w:spacing w:after="0" w:line="240" w:lineRule="auto"/>
        <w:ind w:left="20"/>
        <w:contextualSpacing/>
        <w:jc w:val="both"/>
        <w:rPr>
          <w:rFonts w:asciiTheme="minorHAnsi" w:hAnsiTheme="minorHAnsi" w:cstheme="minorHAnsi"/>
          <w:color w:val="auto"/>
        </w:rPr>
      </w:pPr>
    </w:p>
    <w:p w14:paraId="25E98FB6" w14:textId="42A69FCB" w:rsidR="00AE5FD7" w:rsidRPr="00C32F71" w:rsidRDefault="00AE5FD7" w:rsidP="00511D00">
      <w:pPr>
        <w:spacing w:after="0" w:line="240" w:lineRule="auto"/>
        <w:ind w:left="20"/>
        <w:contextualSpacing/>
        <w:jc w:val="both"/>
        <w:rPr>
          <w:rFonts w:asciiTheme="minorHAnsi" w:hAnsiTheme="minorHAnsi" w:cstheme="minorHAnsi"/>
          <w:color w:val="auto"/>
        </w:rPr>
      </w:pPr>
      <w:r w:rsidRPr="00C32F71">
        <w:rPr>
          <w:rFonts w:asciiTheme="minorHAnsi" w:hAnsiTheme="minorHAnsi" w:cstheme="minorHAnsi"/>
          <w:color w:val="auto"/>
        </w:rPr>
        <w:t xml:space="preserve">The overall intention of the risk assessment and proposed treatments is to reduce the classification of the risks to an acceptable level </w:t>
      </w:r>
      <w:proofErr w:type="gramStart"/>
      <w:r w:rsidRPr="00C32F71">
        <w:rPr>
          <w:rFonts w:asciiTheme="minorHAnsi" w:hAnsiTheme="minorHAnsi" w:cstheme="minorHAnsi"/>
          <w:color w:val="auto"/>
        </w:rPr>
        <w:t>e.g.</w:t>
      </w:r>
      <w:proofErr w:type="gramEnd"/>
      <w:r w:rsidRPr="00C32F71">
        <w:rPr>
          <w:rFonts w:asciiTheme="minorHAnsi" w:hAnsiTheme="minorHAnsi" w:cstheme="minorHAnsi"/>
          <w:color w:val="auto"/>
        </w:rPr>
        <w:t xml:space="preserve"> HIGH down to MEDIUM or MEDIUM down to LOW. This is not always possible as sometimes although the score is reduced, it remains in the same classification </w:t>
      </w:r>
      <w:proofErr w:type="gramStart"/>
      <w:r w:rsidRPr="00C32F71">
        <w:rPr>
          <w:rFonts w:asciiTheme="minorHAnsi" w:hAnsiTheme="minorHAnsi" w:cstheme="minorHAnsi"/>
          <w:color w:val="auto"/>
        </w:rPr>
        <w:t>e.g.</w:t>
      </w:r>
      <w:proofErr w:type="gramEnd"/>
      <w:r w:rsidRPr="00C32F71">
        <w:rPr>
          <w:rFonts w:asciiTheme="minorHAnsi" w:hAnsiTheme="minorHAnsi" w:cstheme="minorHAnsi"/>
          <w:color w:val="auto"/>
        </w:rPr>
        <w:t xml:space="preserve"> reducing the score from 8 to 6 means it still remains a MEDIUM level risk. The </w:t>
      </w:r>
      <w:r w:rsidR="00CC79ED" w:rsidRPr="00C32F71">
        <w:rPr>
          <w:rFonts w:asciiTheme="minorHAnsi" w:hAnsiTheme="minorHAnsi" w:cstheme="minorHAnsi"/>
          <w:color w:val="auto"/>
        </w:rPr>
        <w:t>organization</w:t>
      </w:r>
      <w:r w:rsidRPr="00C32F71">
        <w:rPr>
          <w:rFonts w:asciiTheme="minorHAnsi" w:hAnsiTheme="minorHAnsi" w:cstheme="minorHAnsi"/>
          <w:color w:val="auto"/>
        </w:rPr>
        <w:t xml:space="preserve"> may decide to accept these risks even though they remain at MEDIUM rating.</w:t>
      </w:r>
    </w:p>
    <w:p w14:paraId="0C3B02DA" w14:textId="77777777" w:rsidR="00AE5FD7" w:rsidRPr="00C32F71" w:rsidRDefault="00AE5FD7" w:rsidP="00AE5FD7">
      <w:pPr>
        <w:spacing w:after="0" w:line="240" w:lineRule="auto"/>
        <w:contextualSpacing/>
        <w:jc w:val="both"/>
        <w:rPr>
          <w:rFonts w:asciiTheme="minorHAnsi" w:hAnsiTheme="minorHAnsi" w:cstheme="minorHAnsi"/>
          <w:color w:val="auto"/>
        </w:rPr>
      </w:pPr>
    </w:p>
    <w:p w14:paraId="10FBA6CB" w14:textId="3FA6E12B" w:rsidR="00AE5FD7" w:rsidRPr="00C32F71" w:rsidRDefault="00AE5FD7" w:rsidP="00511D00">
      <w:pPr>
        <w:spacing w:after="0" w:line="240" w:lineRule="auto"/>
        <w:ind w:left="30"/>
        <w:contextualSpacing/>
        <w:jc w:val="both"/>
        <w:rPr>
          <w:rFonts w:asciiTheme="minorHAnsi" w:hAnsiTheme="minorHAnsi" w:cstheme="minorHAnsi"/>
          <w:color w:val="auto"/>
        </w:rPr>
      </w:pPr>
      <w:r w:rsidRPr="00C32F71">
        <w:rPr>
          <w:rFonts w:asciiTheme="minorHAnsi" w:hAnsiTheme="minorHAnsi" w:cstheme="minorHAnsi"/>
          <w:color w:val="auto"/>
        </w:rPr>
        <w:t xml:space="preserve">The priorities of the items in the Continual Improvement Plan are determined by the highest priority of the Risk Assessment items addressed </w:t>
      </w:r>
      <w:proofErr w:type="gramStart"/>
      <w:r w:rsidRPr="00C32F71">
        <w:rPr>
          <w:rFonts w:asciiTheme="minorHAnsi" w:hAnsiTheme="minorHAnsi" w:cstheme="minorHAnsi"/>
          <w:color w:val="auto"/>
        </w:rPr>
        <w:t>e.g.</w:t>
      </w:r>
      <w:proofErr w:type="gramEnd"/>
      <w:r w:rsidRPr="00C32F71">
        <w:rPr>
          <w:rFonts w:asciiTheme="minorHAnsi" w:hAnsiTheme="minorHAnsi" w:cstheme="minorHAnsi"/>
          <w:color w:val="auto"/>
        </w:rPr>
        <w:t xml:space="preserve"> if three items are addressed by a single action and one is MEDIUM and two LOW, then the priority of the action will be MEDIUM.</w:t>
      </w:r>
    </w:p>
    <w:p w14:paraId="213A7B63" w14:textId="77777777" w:rsidR="00AE5FD7" w:rsidRPr="00C32F71" w:rsidRDefault="00AE5FD7" w:rsidP="00AE5FD7">
      <w:pPr>
        <w:spacing w:after="0" w:line="240" w:lineRule="auto"/>
        <w:contextualSpacing/>
        <w:jc w:val="both"/>
        <w:rPr>
          <w:rFonts w:asciiTheme="minorHAnsi" w:hAnsiTheme="minorHAnsi" w:cstheme="minorHAnsi"/>
          <w:color w:val="auto"/>
        </w:rPr>
      </w:pPr>
    </w:p>
    <w:p w14:paraId="13DA90F7" w14:textId="717EFAC2" w:rsidR="00AE5FD7" w:rsidRPr="00C32F71" w:rsidRDefault="00AE5FD7" w:rsidP="00511D00">
      <w:pPr>
        <w:pStyle w:val="Heading1"/>
        <w:tabs>
          <w:tab w:val="left" w:pos="5616"/>
        </w:tabs>
        <w:spacing w:after="240" w:line="240" w:lineRule="auto"/>
        <w:rPr>
          <w:rFonts w:asciiTheme="minorHAnsi" w:hAnsiTheme="minorHAnsi" w:cstheme="minorHAnsi"/>
          <w:b/>
          <w:bCs/>
          <w:color w:val="auto"/>
          <w:sz w:val="24"/>
          <w:szCs w:val="24"/>
        </w:rPr>
      </w:pPr>
      <w:bookmarkStart w:id="10" w:name="_Toc471085207"/>
      <w:r w:rsidRPr="00C32F71">
        <w:rPr>
          <w:rFonts w:asciiTheme="minorHAnsi" w:hAnsiTheme="minorHAnsi" w:cstheme="minorHAnsi"/>
          <w:b/>
          <w:bCs/>
          <w:color w:val="auto"/>
          <w:sz w:val="24"/>
          <w:szCs w:val="24"/>
        </w:rPr>
        <w:t>Risk Assessment Report</w:t>
      </w:r>
      <w:bookmarkEnd w:id="10"/>
    </w:p>
    <w:p w14:paraId="42F81C09" w14:textId="77777777" w:rsidR="00AE5FD7" w:rsidRPr="00C32F71" w:rsidRDefault="00AE5FD7" w:rsidP="00511D00">
      <w:pPr>
        <w:spacing w:after="0" w:line="240" w:lineRule="auto"/>
        <w:ind w:left="20"/>
        <w:contextualSpacing/>
        <w:jc w:val="both"/>
        <w:rPr>
          <w:rFonts w:asciiTheme="minorHAnsi" w:hAnsiTheme="minorHAnsi" w:cstheme="minorHAnsi"/>
          <w:color w:val="auto"/>
        </w:rPr>
      </w:pPr>
      <w:r w:rsidRPr="00C32F71">
        <w:rPr>
          <w:rFonts w:asciiTheme="minorHAnsi" w:hAnsiTheme="minorHAnsi" w:cstheme="minorHAnsi"/>
          <w:color w:val="auto"/>
        </w:rPr>
        <w:t>The output from the Risk Analysis and Evaluation stage is the Risk Assessment Report. This shows the following information:</w:t>
      </w:r>
    </w:p>
    <w:p w14:paraId="435869F9" w14:textId="77777777" w:rsidR="00AE5FD7" w:rsidRPr="00C32F71" w:rsidRDefault="00AE5FD7" w:rsidP="00AE5FD7">
      <w:pPr>
        <w:spacing w:after="0" w:line="240" w:lineRule="auto"/>
        <w:contextualSpacing/>
        <w:jc w:val="both"/>
        <w:rPr>
          <w:rFonts w:asciiTheme="minorHAnsi" w:hAnsiTheme="minorHAnsi" w:cstheme="minorHAnsi"/>
          <w:color w:val="auto"/>
        </w:rPr>
      </w:pPr>
    </w:p>
    <w:p w14:paraId="31E65418" w14:textId="77777777" w:rsidR="00AE5FD7" w:rsidRPr="00C32F71" w:rsidRDefault="00AE5FD7" w:rsidP="00AE5FD7">
      <w:pPr>
        <w:pStyle w:val="ListParagraph"/>
        <w:numPr>
          <w:ilvl w:val="0"/>
          <w:numId w:val="33"/>
        </w:numPr>
        <w:spacing w:after="0" w:line="240" w:lineRule="auto"/>
        <w:jc w:val="both"/>
        <w:rPr>
          <w:rFonts w:asciiTheme="minorHAnsi" w:hAnsiTheme="minorHAnsi" w:cstheme="minorHAnsi"/>
          <w:color w:val="auto"/>
        </w:rPr>
      </w:pPr>
      <w:r w:rsidRPr="00C32F71">
        <w:rPr>
          <w:rFonts w:asciiTheme="minorHAnsi" w:hAnsiTheme="minorHAnsi" w:cstheme="minorHAnsi"/>
          <w:color w:val="auto"/>
        </w:rPr>
        <w:t>Assets</w:t>
      </w:r>
    </w:p>
    <w:p w14:paraId="6C34E001" w14:textId="77777777" w:rsidR="00AE5FD7" w:rsidRPr="00C32F71" w:rsidRDefault="00AE5FD7" w:rsidP="00AE5FD7">
      <w:pPr>
        <w:pStyle w:val="ListParagraph"/>
        <w:numPr>
          <w:ilvl w:val="0"/>
          <w:numId w:val="33"/>
        </w:numPr>
        <w:spacing w:after="0" w:line="240" w:lineRule="auto"/>
        <w:jc w:val="both"/>
        <w:rPr>
          <w:rFonts w:asciiTheme="minorHAnsi" w:hAnsiTheme="minorHAnsi" w:cstheme="minorHAnsi"/>
          <w:color w:val="auto"/>
        </w:rPr>
      </w:pPr>
      <w:r w:rsidRPr="00C32F71">
        <w:rPr>
          <w:rFonts w:asciiTheme="minorHAnsi" w:hAnsiTheme="minorHAnsi" w:cstheme="minorHAnsi"/>
          <w:color w:val="auto"/>
        </w:rPr>
        <w:t>Threats</w:t>
      </w:r>
    </w:p>
    <w:p w14:paraId="4382648C" w14:textId="77777777" w:rsidR="00AE5FD7" w:rsidRPr="00C32F71" w:rsidRDefault="00AE5FD7" w:rsidP="00AE5FD7">
      <w:pPr>
        <w:pStyle w:val="ListParagraph"/>
        <w:numPr>
          <w:ilvl w:val="0"/>
          <w:numId w:val="33"/>
        </w:numPr>
        <w:spacing w:after="0" w:line="240" w:lineRule="auto"/>
        <w:jc w:val="both"/>
        <w:rPr>
          <w:rFonts w:asciiTheme="minorHAnsi" w:hAnsiTheme="minorHAnsi" w:cstheme="minorHAnsi"/>
          <w:color w:val="auto"/>
        </w:rPr>
      </w:pPr>
      <w:r w:rsidRPr="00C32F71">
        <w:rPr>
          <w:rFonts w:asciiTheme="minorHAnsi" w:hAnsiTheme="minorHAnsi" w:cstheme="minorHAnsi"/>
          <w:color w:val="auto"/>
        </w:rPr>
        <w:t>Vulnerabilities</w:t>
      </w:r>
    </w:p>
    <w:p w14:paraId="7C583522" w14:textId="30684650" w:rsidR="00AE5FD7" w:rsidRPr="00C32F71" w:rsidRDefault="00AE5FD7" w:rsidP="00AE5FD7">
      <w:pPr>
        <w:pStyle w:val="ListParagraph"/>
        <w:numPr>
          <w:ilvl w:val="0"/>
          <w:numId w:val="33"/>
        </w:numPr>
        <w:spacing w:after="0" w:line="240" w:lineRule="auto"/>
        <w:jc w:val="both"/>
        <w:rPr>
          <w:rFonts w:asciiTheme="minorHAnsi" w:hAnsiTheme="minorHAnsi" w:cstheme="minorHAnsi"/>
          <w:color w:val="auto"/>
        </w:rPr>
      </w:pPr>
      <w:r w:rsidRPr="00C32F71">
        <w:rPr>
          <w:rFonts w:asciiTheme="minorHAnsi" w:hAnsiTheme="minorHAnsi" w:cstheme="minorHAnsi"/>
          <w:color w:val="auto"/>
        </w:rPr>
        <w:t xml:space="preserve">Controls currently </w:t>
      </w:r>
      <w:r w:rsidR="00A64E91" w:rsidRPr="00C32F71">
        <w:rPr>
          <w:rFonts w:asciiTheme="minorHAnsi" w:hAnsiTheme="minorHAnsi" w:cstheme="minorHAnsi"/>
          <w:color w:val="auto"/>
        </w:rPr>
        <w:t>implemented.</w:t>
      </w:r>
    </w:p>
    <w:p w14:paraId="5EFB573B" w14:textId="77777777" w:rsidR="00AE5FD7" w:rsidRPr="00C32F71" w:rsidRDefault="00AE5FD7" w:rsidP="00AE5FD7">
      <w:pPr>
        <w:pStyle w:val="ListParagraph"/>
        <w:numPr>
          <w:ilvl w:val="0"/>
          <w:numId w:val="33"/>
        </w:numPr>
        <w:spacing w:after="0" w:line="240" w:lineRule="auto"/>
        <w:jc w:val="both"/>
        <w:rPr>
          <w:rFonts w:asciiTheme="minorHAnsi" w:hAnsiTheme="minorHAnsi" w:cstheme="minorHAnsi"/>
          <w:color w:val="auto"/>
        </w:rPr>
      </w:pPr>
      <w:r w:rsidRPr="00C32F71">
        <w:rPr>
          <w:rFonts w:asciiTheme="minorHAnsi" w:hAnsiTheme="minorHAnsi" w:cstheme="minorHAnsi"/>
          <w:color w:val="auto"/>
        </w:rPr>
        <w:t>Likelihood (Including rationale)</w:t>
      </w:r>
    </w:p>
    <w:p w14:paraId="6B4E5244" w14:textId="77777777" w:rsidR="00AE5FD7" w:rsidRPr="00C32F71" w:rsidRDefault="00AE5FD7" w:rsidP="00AE5FD7">
      <w:pPr>
        <w:pStyle w:val="ListParagraph"/>
        <w:numPr>
          <w:ilvl w:val="0"/>
          <w:numId w:val="33"/>
        </w:numPr>
        <w:spacing w:after="0" w:line="240" w:lineRule="auto"/>
        <w:jc w:val="both"/>
        <w:rPr>
          <w:rFonts w:asciiTheme="minorHAnsi" w:hAnsiTheme="minorHAnsi" w:cstheme="minorHAnsi"/>
          <w:color w:val="auto"/>
        </w:rPr>
      </w:pPr>
      <w:r w:rsidRPr="00C32F71">
        <w:rPr>
          <w:rFonts w:asciiTheme="minorHAnsi" w:hAnsiTheme="minorHAnsi" w:cstheme="minorHAnsi"/>
          <w:color w:val="auto"/>
        </w:rPr>
        <w:t>Impact (Including rationale)</w:t>
      </w:r>
    </w:p>
    <w:p w14:paraId="36B6E0C2" w14:textId="77777777" w:rsidR="00AE5FD7" w:rsidRPr="00C32F71" w:rsidRDefault="00AE5FD7" w:rsidP="00AE5FD7">
      <w:pPr>
        <w:pStyle w:val="ListParagraph"/>
        <w:numPr>
          <w:ilvl w:val="0"/>
          <w:numId w:val="33"/>
        </w:numPr>
        <w:spacing w:after="0" w:line="240" w:lineRule="auto"/>
        <w:jc w:val="both"/>
        <w:rPr>
          <w:rFonts w:asciiTheme="minorHAnsi" w:hAnsiTheme="minorHAnsi" w:cstheme="minorHAnsi"/>
          <w:color w:val="auto"/>
        </w:rPr>
      </w:pPr>
      <w:r w:rsidRPr="00C32F71">
        <w:rPr>
          <w:rFonts w:asciiTheme="minorHAnsi" w:hAnsiTheme="minorHAnsi" w:cstheme="minorHAnsi"/>
          <w:color w:val="auto"/>
        </w:rPr>
        <w:t>Score</w:t>
      </w:r>
    </w:p>
    <w:p w14:paraId="20D9353D" w14:textId="77777777" w:rsidR="00AE5FD7" w:rsidRPr="00C32F71" w:rsidRDefault="00AE5FD7" w:rsidP="00AE5FD7">
      <w:pPr>
        <w:pStyle w:val="ListParagraph"/>
        <w:numPr>
          <w:ilvl w:val="0"/>
          <w:numId w:val="33"/>
        </w:numPr>
        <w:spacing w:after="0" w:line="240" w:lineRule="auto"/>
        <w:jc w:val="both"/>
        <w:rPr>
          <w:rFonts w:asciiTheme="minorHAnsi" w:hAnsiTheme="minorHAnsi" w:cstheme="minorHAnsi"/>
          <w:color w:val="auto"/>
        </w:rPr>
      </w:pPr>
      <w:r w:rsidRPr="00C32F71">
        <w:rPr>
          <w:rFonts w:asciiTheme="minorHAnsi" w:hAnsiTheme="minorHAnsi" w:cstheme="minorHAnsi"/>
          <w:color w:val="auto"/>
        </w:rPr>
        <w:t>Classification</w:t>
      </w:r>
    </w:p>
    <w:p w14:paraId="47DC38EE" w14:textId="77777777" w:rsidR="00AE5FD7" w:rsidRPr="00C32F71" w:rsidRDefault="00AE5FD7" w:rsidP="00AE5FD7">
      <w:pPr>
        <w:pStyle w:val="ListParagraph"/>
        <w:numPr>
          <w:ilvl w:val="0"/>
          <w:numId w:val="33"/>
        </w:numPr>
        <w:spacing w:after="0" w:line="240" w:lineRule="auto"/>
        <w:jc w:val="both"/>
        <w:rPr>
          <w:rFonts w:asciiTheme="minorHAnsi" w:hAnsiTheme="minorHAnsi" w:cstheme="minorHAnsi"/>
          <w:color w:val="auto"/>
        </w:rPr>
      </w:pPr>
      <w:r w:rsidRPr="00C32F71">
        <w:rPr>
          <w:rFonts w:asciiTheme="minorHAnsi" w:hAnsiTheme="minorHAnsi" w:cstheme="minorHAnsi"/>
          <w:color w:val="auto"/>
        </w:rPr>
        <w:t>Whether the risk is accepted or needs treatment</w:t>
      </w:r>
    </w:p>
    <w:p w14:paraId="6680DF25" w14:textId="77777777" w:rsidR="00AE5FD7" w:rsidRPr="00C32F71" w:rsidRDefault="00AE5FD7" w:rsidP="00AE5FD7">
      <w:pPr>
        <w:spacing w:after="0" w:line="240" w:lineRule="auto"/>
        <w:contextualSpacing/>
        <w:jc w:val="both"/>
        <w:rPr>
          <w:rFonts w:asciiTheme="minorHAnsi" w:hAnsiTheme="minorHAnsi" w:cstheme="minorHAnsi"/>
          <w:color w:val="auto"/>
        </w:rPr>
      </w:pPr>
    </w:p>
    <w:p w14:paraId="78FD82BA" w14:textId="77777777" w:rsidR="00AE5FD7" w:rsidRPr="00C32F71" w:rsidRDefault="00AE5FD7" w:rsidP="00511D00">
      <w:pPr>
        <w:spacing w:after="0" w:line="240" w:lineRule="auto"/>
        <w:ind w:left="20"/>
        <w:contextualSpacing/>
        <w:jc w:val="both"/>
        <w:rPr>
          <w:rFonts w:asciiTheme="minorHAnsi" w:hAnsiTheme="minorHAnsi" w:cstheme="minorHAnsi"/>
          <w:color w:val="auto"/>
        </w:rPr>
      </w:pPr>
      <w:r w:rsidRPr="00C32F71">
        <w:rPr>
          <w:rFonts w:asciiTheme="minorHAnsi" w:hAnsiTheme="minorHAnsi" w:cstheme="minorHAnsi"/>
          <w:color w:val="auto"/>
        </w:rPr>
        <w:t xml:space="preserve">This report is input to the Risk Treatment stage of the process and must be </w:t>
      </w:r>
      <w:proofErr w:type="gramStart"/>
      <w:r w:rsidRPr="00C32F71">
        <w:rPr>
          <w:rFonts w:asciiTheme="minorHAnsi" w:hAnsiTheme="minorHAnsi" w:cstheme="minorHAnsi"/>
          <w:color w:val="auto"/>
        </w:rPr>
        <w:t>signed off</w:t>
      </w:r>
      <w:proofErr w:type="gramEnd"/>
      <w:r w:rsidRPr="00C32F71">
        <w:rPr>
          <w:rFonts w:asciiTheme="minorHAnsi" w:hAnsiTheme="minorHAnsi" w:cstheme="minorHAnsi"/>
          <w:color w:val="auto"/>
        </w:rPr>
        <w:t xml:space="preserve"> by management before continuing.</w:t>
      </w:r>
    </w:p>
    <w:p w14:paraId="308D162D" w14:textId="77777777" w:rsidR="00AE5FD7" w:rsidRPr="00C32F71" w:rsidRDefault="00AE5FD7" w:rsidP="00AE5FD7">
      <w:pPr>
        <w:spacing w:after="0" w:line="240" w:lineRule="auto"/>
        <w:contextualSpacing/>
        <w:jc w:val="both"/>
        <w:rPr>
          <w:rFonts w:asciiTheme="minorHAnsi" w:hAnsiTheme="minorHAnsi" w:cstheme="minorHAnsi"/>
          <w:color w:val="auto"/>
        </w:rPr>
      </w:pPr>
    </w:p>
    <w:p w14:paraId="0C2DFC75" w14:textId="550470F8" w:rsidR="00AE5FD7" w:rsidRPr="00C32F71" w:rsidRDefault="00AE5FD7" w:rsidP="00511D00">
      <w:pPr>
        <w:pStyle w:val="Heading1"/>
        <w:tabs>
          <w:tab w:val="left" w:pos="5616"/>
        </w:tabs>
        <w:spacing w:after="240" w:line="240" w:lineRule="auto"/>
        <w:rPr>
          <w:rFonts w:asciiTheme="minorHAnsi" w:hAnsiTheme="minorHAnsi" w:cstheme="minorHAnsi"/>
          <w:b/>
          <w:bCs/>
          <w:color w:val="auto"/>
          <w:sz w:val="24"/>
          <w:szCs w:val="24"/>
        </w:rPr>
      </w:pPr>
      <w:bookmarkStart w:id="11" w:name="_Toc471085208"/>
      <w:r w:rsidRPr="00C32F71">
        <w:rPr>
          <w:rFonts w:asciiTheme="minorHAnsi" w:hAnsiTheme="minorHAnsi" w:cstheme="minorHAnsi"/>
          <w:b/>
          <w:bCs/>
          <w:color w:val="auto"/>
          <w:sz w:val="24"/>
          <w:szCs w:val="24"/>
        </w:rPr>
        <w:t>Risk Treatment</w:t>
      </w:r>
      <w:bookmarkEnd w:id="11"/>
    </w:p>
    <w:p w14:paraId="5B3ACCA0" w14:textId="231A7346" w:rsidR="00AE5FD7" w:rsidRPr="00C32F71" w:rsidRDefault="00AE5FD7" w:rsidP="00511D00">
      <w:pPr>
        <w:spacing w:after="0" w:line="240" w:lineRule="auto"/>
        <w:ind w:left="20"/>
        <w:contextualSpacing/>
        <w:jc w:val="both"/>
        <w:rPr>
          <w:rFonts w:asciiTheme="minorHAnsi" w:hAnsiTheme="minorHAnsi" w:cstheme="minorHAnsi"/>
          <w:color w:val="auto"/>
        </w:rPr>
      </w:pPr>
      <w:r w:rsidRPr="00C32F71">
        <w:rPr>
          <w:rFonts w:asciiTheme="minorHAnsi" w:hAnsiTheme="minorHAnsi" w:cstheme="minorHAnsi"/>
          <w:color w:val="auto"/>
        </w:rPr>
        <w:t xml:space="preserve">For those risks that are judged to be above the threshold for acceptance by </w:t>
      </w:r>
      <w:r w:rsidR="00FC1E5A">
        <w:rPr>
          <w:rFonts w:asciiTheme="minorHAnsi" w:hAnsiTheme="minorHAnsi" w:cstheme="minorHAnsi"/>
          <w:color w:val="auto"/>
        </w:rPr>
        <w:t>[Organization]</w:t>
      </w:r>
      <w:r w:rsidRPr="00C32F71">
        <w:rPr>
          <w:rFonts w:asciiTheme="minorHAnsi" w:hAnsiTheme="minorHAnsi" w:cstheme="minorHAnsi"/>
          <w:color w:val="auto"/>
        </w:rPr>
        <w:t>, the options for treatment will then be explored.</w:t>
      </w:r>
    </w:p>
    <w:p w14:paraId="79C8F1D6" w14:textId="77777777" w:rsidR="00AE5FD7" w:rsidRPr="00C32F71" w:rsidRDefault="00AE5FD7" w:rsidP="00AE5FD7">
      <w:pPr>
        <w:spacing w:after="0" w:line="240" w:lineRule="auto"/>
        <w:contextualSpacing/>
        <w:jc w:val="both"/>
        <w:rPr>
          <w:rFonts w:asciiTheme="minorHAnsi" w:hAnsiTheme="minorHAnsi" w:cstheme="minorHAnsi"/>
          <w:color w:val="auto"/>
        </w:rPr>
      </w:pPr>
    </w:p>
    <w:p w14:paraId="6EEBA825" w14:textId="00A7522F" w:rsidR="00AE5FD7" w:rsidRPr="00C32F71" w:rsidRDefault="00AE5FD7" w:rsidP="00511D00">
      <w:pPr>
        <w:pStyle w:val="Heading1"/>
        <w:tabs>
          <w:tab w:val="left" w:pos="5616"/>
        </w:tabs>
        <w:spacing w:after="240" w:line="240" w:lineRule="auto"/>
        <w:rPr>
          <w:rFonts w:asciiTheme="minorHAnsi" w:hAnsiTheme="minorHAnsi" w:cstheme="minorHAnsi"/>
          <w:b/>
          <w:bCs/>
          <w:color w:val="auto"/>
          <w:sz w:val="24"/>
          <w:szCs w:val="24"/>
        </w:rPr>
      </w:pPr>
      <w:bookmarkStart w:id="12" w:name="_Toc471085209"/>
      <w:r w:rsidRPr="00C32F71">
        <w:rPr>
          <w:rFonts w:asciiTheme="minorHAnsi" w:hAnsiTheme="minorHAnsi" w:cstheme="minorHAnsi"/>
          <w:b/>
          <w:bCs/>
          <w:color w:val="auto"/>
          <w:sz w:val="24"/>
          <w:szCs w:val="24"/>
        </w:rPr>
        <w:lastRenderedPageBreak/>
        <w:t>Risk Treatment Options</w:t>
      </w:r>
      <w:bookmarkEnd w:id="12"/>
    </w:p>
    <w:p w14:paraId="619E985D" w14:textId="77777777" w:rsidR="00AE5FD7" w:rsidRPr="00C32F71" w:rsidRDefault="00AE5FD7" w:rsidP="00511D00">
      <w:pPr>
        <w:spacing w:after="0" w:line="240" w:lineRule="auto"/>
        <w:ind w:left="20"/>
        <w:contextualSpacing/>
        <w:jc w:val="both"/>
        <w:rPr>
          <w:rFonts w:asciiTheme="minorHAnsi" w:hAnsiTheme="minorHAnsi" w:cstheme="minorHAnsi"/>
          <w:color w:val="auto"/>
        </w:rPr>
      </w:pPr>
      <w:r w:rsidRPr="00C32F71">
        <w:rPr>
          <w:rFonts w:asciiTheme="minorHAnsi" w:hAnsiTheme="minorHAnsi" w:cstheme="minorHAnsi"/>
          <w:color w:val="auto"/>
        </w:rPr>
        <w:t>The following options may be applied to the treatment of the identified unacceptable risks:</w:t>
      </w:r>
    </w:p>
    <w:p w14:paraId="1C480A9E" w14:textId="77777777" w:rsidR="00AE5FD7" w:rsidRPr="00C32F71" w:rsidRDefault="00AE5FD7" w:rsidP="00AE5FD7">
      <w:pPr>
        <w:spacing w:after="0" w:line="240" w:lineRule="auto"/>
        <w:contextualSpacing/>
        <w:jc w:val="both"/>
        <w:rPr>
          <w:rFonts w:asciiTheme="minorHAnsi" w:hAnsiTheme="minorHAnsi" w:cstheme="minorHAnsi"/>
          <w:color w:val="auto"/>
        </w:rPr>
      </w:pPr>
    </w:p>
    <w:p w14:paraId="12CC1948" w14:textId="77777777" w:rsidR="00AE5FD7" w:rsidRPr="00C32F71" w:rsidRDefault="00AE5FD7" w:rsidP="00AE5FD7">
      <w:pPr>
        <w:pStyle w:val="ListParagraph"/>
        <w:numPr>
          <w:ilvl w:val="0"/>
          <w:numId w:val="34"/>
        </w:numPr>
        <w:spacing w:after="0" w:line="240" w:lineRule="auto"/>
        <w:jc w:val="both"/>
        <w:rPr>
          <w:rFonts w:asciiTheme="minorHAnsi" w:hAnsiTheme="minorHAnsi" w:cstheme="minorHAnsi"/>
          <w:color w:val="auto"/>
        </w:rPr>
      </w:pPr>
      <w:r w:rsidRPr="00C32F71">
        <w:rPr>
          <w:rFonts w:asciiTheme="minorHAnsi" w:hAnsiTheme="minorHAnsi" w:cstheme="minorHAnsi"/>
          <w:color w:val="auto"/>
        </w:rPr>
        <w:t>Apply appropriate controls to lessen the likelihood and/or impact of the risk.</w:t>
      </w:r>
    </w:p>
    <w:p w14:paraId="3AF29661" w14:textId="77777777" w:rsidR="00AE5FD7" w:rsidRPr="00C32F71" w:rsidRDefault="00AE5FD7" w:rsidP="00AE5FD7">
      <w:pPr>
        <w:pStyle w:val="ListParagraph"/>
        <w:numPr>
          <w:ilvl w:val="0"/>
          <w:numId w:val="34"/>
        </w:numPr>
        <w:spacing w:after="0" w:line="240" w:lineRule="auto"/>
        <w:jc w:val="both"/>
        <w:rPr>
          <w:rFonts w:asciiTheme="minorHAnsi" w:hAnsiTheme="minorHAnsi" w:cstheme="minorHAnsi"/>
          <w:color w:val="auto"/>
        </w:rPr>
      </w:pPr>
      <w:r w:rsidRPr="00C32F71">
        <w:rPr>
          <w:rFonts w:asciiTheme="minorHAnsi" w:hAnsiTheme="minorHAnsi" w:cstheme="minorHAnsi"/>
          <w:color w:val="auto"/>
        </w:rPr>
        <w:t>Avoid the risk by taking action that means it no longer applies.</w:t>
      </w:r>
    </w:p>
    <w:p w14:paraId="077FDC10" w14:textId="64FE91E0" w:rsidR="00AE5FD7" w:rsidRPr="00C32F71" w:rsidRDefault="00AE5FD7" w:rsidP="00AE5FD7">
      <w:pPr>
        <w:pStyle w:val="ListParagraph"/>
        <w:numPr>
          <w:ilvl w:val="0"/>
          <w:numId w:val="34"/>
        </w:numPr>
        <w:spacing w:after="0" w:line="240" w:lineRule="auto"/>
        <w:jc w:val="both"/>
        <w:rPr>
          <w:rFonts w:asciiTheme="minorHAnsi" w:hAnsiTheme="minorHAnsi" w:cstheme="minorHAnsi"/>
          <w:color w:val="auto"/>
        </w:rPr>
      </w:pPr>
      <w:r w:rsidRPr="00C32F71">
        <w:rPr>
          <w:rFonts w:asciiTheme="minorHAnsi" w:hAnsiTheme="minorHAnsi" w:cstheme="minorHAnsi"/>
          <w:color w:val="auto"/>
        </w:rPr>
        <w:t xml:space="preserve">Transfer the risk to another party </w:t>
      </w:r>
      <w:r w:rsidR="00855978" w:rsidRPr="00C32F71">
        <w:rPr>
          <w:rFonts w:asciiTheme="minorHAnsi" w:hAnsiTheme="minorHAnsi" w:cstheme="minorHAnsi"/>
          <w:color w:val="auto"/>
        </w:rPr>
        <w:t>e.g.,</w:t>
      </w:r>
      <w:r w:rsidRPr="00C32F71">
        <w:rPr>
          <w:rFonts w:asciiTheme="minorHAnsi" w:hAnsiTheme="minorHAnsi" w:cstheme="minorHAnsi"/>
          <w:color w:val="auto"/>
        </w:rPr>
        <w:t xml:space="preserve"> insurer or supplier.</w:t>
      </w:r>
    </w:p>
    <w:p w14:paraId="4F29F69A" w14:textId="77777777" w:rsidR="00AE5FD7" w:rsidRPr="00C32F71" w:rsidRDefault="00AE5FD7" w:rsidP="00AE5FD7">
      <w:pPr>
        <w:spacing w:after="0" w:line="240" w:lineRule="auto"/>
        <w:contextualSpacing/>
        <w:jc w:val="both"/>
        <w:rPr>
          <w:rFonts w:asciiTheme="minorHAnsi" w:hAnsiTheme="minorHAnsi" w:cstheme="minorHAnsi"/>
          <w:color w:val="auto"/>
        </w:rPr>
      </w:pPr>
    </w:p>
    <w:p w14:paraId="17E652E8" w14:textId="77777777" w:rsidR="00AE5FD7" w:rsidRPr="00C32F71" w:rsidRDefault="00AE5FD7" w:rsidP="00511D00">
      <w:pPr>
        <w:spacing w:after="0" w:line="240" w:lineRule="auto"/>
        <w:ind w:left="20"/>
        <w:contextualSpacing/>
        <w:jc w:val="both"/>
        <w:rPr>
          <w:rFonts w:asciiTheme="minorHAnsi" w:hAnsiTheme="minorHAnsi" w:cstheme="minorHAnsi"/>
          <w:color w:val="auto"/>
        </w:rPr>
      </w:pPr>
      <w:r w:rsidRPr="00C32F71">
        <w:rPr>
          <w:rFonts w:asciiTheme="minorHAnsi" w:hAnsiTheme="minorHAnsi" w:cstheme="minorHAnsi"/>
          <w:color w:val="auto"/>
        </w:rPr>
        <w:t>Judgement will be used in the decision as to which course of action to follow, based on a sound knowledge of the circumstances surrounding the risk e.g.</w:t>
      </w:r>
    </w:p>
    <w:p w14:paraId="7A074367" w14:textId="77777777" w:rsidR="00AE5FD7" w:rsidRPr="00C32F71" w:rsidRDefault="00AE5FD7" w:rsidP="00AE5FD7">
      <w:pPr>
        <w:spacing w:after="0" w:line="240" w:lineRule="auto"/>
        <w:contextualSpacing/>
        <w:jc w:val="both"/>
        <w:rPr>
          <w:rFonts w:asciiTheme="minorHAnsi" w:hAnsiTheme="minorHAnsi" w:cstheme="minorHAnsi"/>
          <w:color w:val="auto"/>
        </w:rPr>
      </w:pPr>
    </w:p>
    <w:p w14:paraId="03B1BE4F" w14:textId="77777777" w:rsidR="00AE5FD7" w:rsidRPr="00C32F71" w:rsidRDefault="00AE5FD7" w:rsidP="00AE5FD7">
      <w:pPr>
        <w:pStyle w:val="ListParagraph"/>
        <w:numPr>
          <w:ilvl w:val="0"/>
          <w:numId w:val="35"/>
        </w:numPr>
        <w:spacing w:after="0" w:line="240" w:lineRule="auto"/>
        <w:jc w:val="both"/>
        <w:rPr>
          <w:rFonts w:asciiTheme="minorHAnsi" w:hAnsiTheme="minorHAnsi" w:cstheme="minorHAnsi"/>
          <w:color w:val="auto"/>
        </w:rPr>
      </w:pPr>
      <w:r w:rsidRPr="00C32F71">
        <w:rPr>
          <w:rFonts w:asciiTheme="minorHAnsi" w:hAnsiTheme="minorHAnsi" w:cstheme="minorHAnsi"/>
          <w:color w:val="auto"/>
        </w:rPr>
        <w:t>Business Strategy</w:t>
      </w:r>
    </w:p>
    <w:p w14:paraId="54DE81CA" w14:textId="77777777" w:rsidR="00AE5FD7" w:rsidRPr="00C32F71" w:rsidRDefault="00AE5FD7" w:rsidP="00AE5FD7">
      <w:pPr>
        <w:pStyle w:val="ListParagraph"/>
        <w:numPr>
          <w:ilvl w:val="0"/>
          <w:numId w:val="35"/>
        </w:numPr>
        <w:spacing w:after="0" w:line="240" w:lineRule="auto"/>
        <w:jc w:val="both"/>
        <w:rPr>
          <w:rFonts w:asciiTheme="minorHAnsi" w:hAnsiTheme="minorHAnsi" w:cstheme="minorHAnsi"/>
          <w:color w:val="auto"/>
        </w:rPr>
      </w:pPr>
      <w:r w:rsidRPr="00C32F71">
        <w:rPr>
          <w:rFonts w:asciiTheme="minorHAnsi" w:hAnsiTheme="minorHAnsi" w:cstheme="minorHAnsi"/>
          <w:color w:val="auto"/>
        </w:rPr>
        <w:t>Regulatory and legislative considerations</w:t>
      </w:r>
    </w:p>
    <w:p w14:paraId="7725F8D9" w14:textId="77777777" w:rsidR="00AE5FD7" w:rsidRPr="00C32F71" w:rsidRDefault="00AE5FD7" w:rsidP="00AE5FD7">
      <w:pPr>
        <w:pStyle w:val="ListParagraph"/>
        <w:numPr>
          <w:ilvl w:val="0"/>
          <w:numId w:val="35"/>
        </w:numPr>
        <w:spacing w:after="0" w:line="240" w:lineRule="auto"/>
        <w:jc w:val="both"/>
        <w:rPr>
          <w:rFonts w:asciiTheme="minorHAnsi" w:hAnsiTheme="minorHAnsi" w:cstheme="minorHAnsi"/>
          <w:color w:val="auto"/>
        </w:rPr>
      </w:pPr>
      <w:r w:rsidRPr="00C32F71">
        <w:rPr>
          <w:rFonts w:asciiTheme="minorHAnsi" w:hAnsiTheme="minorHAnsi" w:cstheme="minorHAnsi"/>
          <w:color w:val="auto"/>
        </w:rPr>
        <w:t>Technical issues</w:t>
      </w:r>
    </w:p>
    <w:p w14:paraId="06C88E34" w14:textId="77777777" w:rsidR="00AE5FD7" w:rsidRPr="00C32F71" w:rsidRDefault="00AE5FD7" w:rsidP="00AE5FD7">
      <w:pPr>
        <w:pStyle w:val="ListParagraph"/>
        <w:numPr>
          <w:ilvl w:val="0"/>
          <w:numId w:val="35"/>
        </w:numPr>
        <w:spacing w:after="0" w:line="240" w:lineRule="auto"/>
        <w:jc w:val="both"/>
        <w:rPr>
          <w:rFonts w:asciiTheme="minorHAnsi" w:hAnsiTheme="minorHAnsi" w:cstheme="minorHAnsi"/>
          <w:color w:val="auto"/>
        </w:rPr>
      </w:pPr>
      <w:r w:rsidRPr="00C32F71">
        <w:rPr>
          <w:rFonts w:asciiTheme="minorHAnsi" w:hAnsiTheme="minorHAnsi" w:cstheme="minorHAnsi"/>
          <w:color w:val="auto"/>
        </w:rPr>
        <w:t>Commercial and contractual issues</w:t>
      </w:r>
    </w:p>
    <w:p w14:paraId="57040D9F" w14:textId="77777777" w:rsidR="00AE5FD7" w:rsidRPr="00C32F71" w:rsidRDefault="00AE5FD7" w:rsidP="00AE5FD7">
      <w:pPr>
        <w:spacing w:after="0" w:line="240" w:lineRule="auto"/>
        <w:contextualSpacing/>
        <w:jc w:val="both"/>
        <w:rPr>
          <w:rFonts w:asciiTheme="minorHAnsi" w:hAnsiTheme="minorHAnsi" w:cstheme="minorHAnsi"/>
          <w:color w:val="auto"/>
        </w:rPr>
      </w:pPr>
    </w:p>
    <w:p w14:paraId="518B7775" w14:textId="77777777" w:rsidR="00AE5FD7" w:rsidRPr="00C32F71" w:rsidRDefault="00AE5FD7" w:rsidP="00306888">
      <w:pPr>
        <w:spacing w:after="0" w:line="240" w:lineRule="auto"/>
        <w:ind w:left="20"/>
        <w:contextualSpacing/>
        <w:jc w:val="both"/>
        <w:rPr>
          <w:rFonts w:asciiTheme="minorHAnsi" w:hAnsiTheme="minorHAnsi" w:cstheme="minorHAnsi"/>
          <w:color w:val="auto"/>
        </w:rPr>
      </w:pPr>
      <w:r w:rsidRPr="00C32F71">
        <w:rPr>
          <w:rFonts w:asciiTheme="minorHAnsi" w:hAnsiTheme="minorHAnsi" w:cstheme="minorHAnsi"/>
          <w:color w:val="auto"/>
        </w:rPr>
        <w:t>The Risk Manager will ensure that all parties who have an interest or bearing on the treatment of the risk are consulted.</w:t>
      </w:r>
    </w:p>
    <w:p w14:paraId="6E72B684" w14:textId="77777777" w:rsidR="00AE5FD7" w:rsidRPr="00C32F71" w:rsidRDefault="00AE5FD7" w:rsidP="00AE5FD7">
      <w:pPr>
        <w:spacing w:after="0" w:line="240" w:lineRule="auto"/>
        <w:contextualSpacing/>
        <w:jc w:val="both"/>
        <w:rPr>
          <w:rFonts w:asciiTheme="minorHAnsi" w:hAnsiTheme="minorHAnsi" w:cstheme="minorHAnsi"/>
          <w:b/>
          <w:color w:val="auto"/>
        </w:rPr>
      </w:pPr>
    </w:p>
    <w:p w14:paraId="050F0A62" w14:textId="599B4FB4" w:rsidR="00AE5FD7" w:rsidRPr="00C32F71" w:rsidRDefault="00AE5FD7" w:rsidP="00511D00">
      <w:pPr>
        <w:pStyle w:val="Heading1"/>
        <w:tabs>
          <w:tab w:val="left" w:pos="5616"/>
        </w:tabs>
        <w:spacing w:after="240" w:line="240" w:lineRule="auto"/>
        <w:rPr>
          <w:rFonts w:asciiTheme="minorHAnsi" w:hAnsiTheme="minorHAnsi" w:cstheme="minorHAnsi"/>
          <w:b/>
          <w:bCs/>
          <w:color w:val="auto"/>
          <w:sz w:val="24"/>
          <w:szCs w:val="24"/>
        </w:rPr>
      </w:pPr>
      <w:bookmarkStart w:id="13" w:name="_Toc471085210"/>
      <w:r w:rsidRPr="00C32F71">
        <w:rPr>
          <w:rFonts w:asciiTheme="minorHAnsi" w:hAnsiTheme="minorHAnsi" w:cstheme="minorHAnsi"/>
          <w:b/>
          <w:bCs/>
          <w:color w:val="auto"/>
          <w:sz w:val="24"/>
          <w:szCs w:val="24"/>
        </w:rPr>
        <w:t>Risk Treatment Plan</w:t>
      </w:r>
      <w:bookmarkEnd w:id="13"/>
    </w:p>
    <w:p w14:paraId="2D0E1231" w14:textId="77777777" w:rsidR="00AE5FD7" w:rsidRPr="00C32F71" w:rsidRDefault="00AE5FD7" w:rsidP="00511D00">
      <w:pPr>
        <w:spacing w:after="0" w:line="240" w:lineRule="auto"/>
        <w:ind w:left="20"/>
        <w:contextualSpacing/>
        <w:jc w:val="both"/>
        <w:rPr>
          <w:rFonts w:asciiTheme="minorHAnsi" w:hAnsiTheme="minorHAnsi" w:cstheme="minorHAnsi"/>
          <w:color w:val="auto"/>
        </w:rPr>
      </w:pPr>
      <w:r w:rsidRPr="00C32F71">
        <w:rPr>
          <w:rFonts w:asciiTheme="minorHAnsi" w:hAnsiTheme="minorHAnsi" w:cstheme="minorHAnsi"/>
          <w:color w:val="auto"/>
        </w:rPr>
        <w:t>The evaluation of the treatment options will result in the production of the Risk Treatment Plan which will detail:</w:t>
      </w:r>
    </w:p>
    <w:p w14:paraId="0FDCAB4F" w14:textId="77777777" w:rsidR="00AE5FD7" w:rsidRPr="00C32F71" w:rsidRDefault="00AE5FD7" w:rsidP="00AE5FD7">
      <w:pPr>
        <w:spacing w:after="0" w:line="240" w:lineRule="auto"/>
        <w:contextualSpacing/>
        <w:jc w:val="both"/>
        <w:rPr>
          <w:rFonts w:asciiTheme="minorHAnsi" w:hAnsiTheme="minorHAnsi" w:cstheme="minorHAnsi"/>
          <w:color w:val="auto"/>
        </w:rPr>
      </w:pPr>
    </w:p>
    <w:p w14:paraId="1FA4B072" w14:textId="77777777" w:rsidR="00AE5FD7" w:rsidRPr="00C32F71" w:rsidRDefault="00AE5FD7" w:rsidP="00AE5FD7">
      <w:pPr>
        <w:pStyle w:val="ListParagraph"/>
        <w:numPr>
          <w:ilvl w:val="0"/>
          <w:numId w:val="36"/>
        </w:numPr>
        <w:spacing w:after="0" w:line="240" w:lineRule="auto"/>
        <w:jc w:val="both"/>
        <w:rPr>
          <w:rFonts w:asciiTheme="minorHAnsi" w:hAnsiTheme="minorHAnsi" w:cstheme="minorHAnsi"/>
          <w:color w:val="auto"/>
        </w:rPr>
      </w:pPr>
      <w:r w:rsidRPr="00C32F71">
        <w:rPr>
          <w:rFonts w:asciiTheme="minorHAnsi" w:hAnsiTheme="minorHAnsi" w:cstheme="minorHAnsi"/>
          <w:color w:val="auto"/>
        </w:rPr>
        <w:t>Risks above the acceptance threshold.</w:t>
      </w:r>
    </w:p>
    <w:p w14:paraId="0C11C87A" w14:textId="09FF2094" w:rsidR="00AE5FD7" w:rsidRPr="00C32F71" w:rsidRDefault="00AE5FD7" w:rsidP="00AE5FD7">
      <w:pPr>
        <w:pStyle w:val="ListParagraph"/>
        <w:numPr>
          <w:ilvl w:val="0"/>
          <w:numId w:val="36"/>
        </w:numPr>
        <w:spacing w:after="0" w:line="240" w:lineRule="auto"/>
        <w:jc w:val="both"/>
        <w:rPr>
          <w:rFonts w:asciiTheme="minorHAnsi" w:hAnsiTheme="minorHAnsi" w:cstheme="minorHAnsi"/>
          <w:color w:val="auto"/>
        </w:rPr>
      </w:pPr>
      <w:r w:rsidRPr="00C32F71">
        <w:rPr>
          <w:rFonts w:asciiTheme="minorHAnsi" w:hAnsiTheme="minorHAnsi" w:cstheme="minorHAnsi"/>
          <w:color w:val="auto"/>
        </w:rPr>
        <w:t xml:space="preserve">Assets </w:t>
      </w:r>
      <w:r w:rsidR="00855978" w:rsidRPr="00C32F71">
        <w:rPr>
          <w:rFonts w:asciiTheme="minorHAnsi" w:hAnsiTheme="minorHAnsi" w:cstheme="minorHAnsi"/>
          <w:color w:val="auto"/>
        </w:rPr>
        <w:t>affected.</w:t>
      </w:r>
    </w:p>
    <w:p w14:paraId="2144B99A" w14:textId="14807B17" w:rsidR="00AE5FD7" w:rsidRPr="00C32F71" w:rsidRDefault="00AE5FD7" w:rsidP="00AE5FD7">
      <w:pPr>
        <w:pStyle w:val="ListParagraph"/>
        <w:numPr>
          <w:ilvl w:val="0"/>
          <w:numId w:val="36"/>
        </w:numPr>
        <w:spacing w:after="0" w:line="240" w:lineRule="auto"/>
        <w:jc w:val="both"/>
        <w:rPr>
          <w:rFonts w:asciiTheme="minorHAnsi" w:hAnsiTheme="minorHAnsi" w:cstheme="minorHAnsi"/>
          <w:color w:val="auto"/>
        </w:rPr>
      </w:pPr>
      <w:r w:rsidRPr="00C32F71">
        <w:rPr>
          <w:rFonts w:asciiTheme="minorHAnsi" w:hAnsiTheme="minorHAnsi" w:cstheme="minorHAnsi"/>
          <w:color w:val="auto"/>
        </w:rPr>
        <w:t xml:space="preserve">Recommended treatment </w:t>
      </w:r>
      <w:r w:rsidR="00855978" w:rsidRPr="00C32F71">
        <w:rPr>
          <w:rFonts w:asciiTheme="minorHAnsi" w:hAnsiTheme="minorHAnsi" w:cstheme="minorHAnsi"/>
          <w:color w:val="auto"/>
        </w:rPr>
        <w:t>option.</w:t>
      </w:r>
    </w:p>
    <w:p w14:paraId="64911525" w14:textId="77777777" w:rsidR="00AE5FD7" w:rsidRPr="00C32F71" w:rsidRDefault="00AE5FD7" w:rsidP="00AE5FD7">
      <w:pPr>
        <w:pStyle w:val="ListParagraph"/>
        <w:numPr>
          <w:ilvl w:val="0"/>
          <w:numId w:val="36"/>
        </w:numPr>
        <w:spacing w:after="0" w:line="240" w:lineRule="auto"/>
        <w:jc w:val="both"/>
        <w:rPr>
          <w:rFonts w:asciiTheme="minorHAnsi" w:hAnsiTheme="minorHAnsi" w:cstheme="minorHAnsi"/>
          <w:color w:val="auto"/>
        </w:rPr>
      </w:pPr>
      <w:r w:rsidRPr="00C32F71">
        <w:rPr>
          <w:rFonts w:asciiTheme="minorHAnsi" w:hAnsiTheme="minorHAnsi" w:cstheme="minorHAnsi"/>
          <w:color w:val="auto"/>
        </w:rPr>
        <w:t>Control Requirements</w:t>
      </w:r>
    </w:p>
    <w:p w14:paraId="2CE5223B" w14:textId="77777777" w:rsidR="00AE5FD7" w:rsidRPr="00C32F71" w:rsidRDefault="00AE5FD7" w:rsidP="00AE5FD7">
      <w:pPr>
        <w:spacing w:after="0" w:line="240" w:lineRule="auto"/>
        <w:contextualSpacing/>
        <w:jc w:val="both"/>
        <w:rPr>
          <w:rFonts w:asciiTheme="minorHAnsi" w:hAnsiTheme="minorHAnsi" w:cstheme="minorHAnsi"/>
          <w:color w:val="auto"/>
        </w:rPr>
      </w:pPr>
    </w:p>
    <w:p w14:paraId="6D5EF996" w14:textId="77777777" w:rsidR="00AE5FD7" w:rsidRPr="00C32F71" w:rsidRDefault="00AE5FD7" w:rsidP="00511D00">
      <w:pPr>
        <w:spacing w:after="0" w:line="240" w:lineRule="auto"/>
        <w:ind w:left="20"/>
        <w:contextualSpacing/>
        <w:jc w:val="both"/>
        <w:rPr>
          <w:rFonts w:asciiTheme="minorHAnsi" w:hAnsiTheme="minorHAnsi" w:cstheme="minorHAnsi"/>
          <w:color w:val="auto"/>
        </w:rPr>
      </w:pPr>
      <w:r w:rsidRPr="00C32F71">
        <w:rPr>
          <w:rFonts w:asciiTheme="minorHAnsi" w:hAnsiTheme="minorHAnsi" w:cstheme="minorHAnsi"/>
          <w:color w:val="auto"/>
        </w:rPr>
        <w:t>This document will be input to the next stage in the process where controls will be selected to meet the identified requirements.</w:t>
      </w:r>
    </w:p>
    <w:p w14:paraId="6F99EC9F" w14:textId="77777777" w:rsidR="00AE5FD7" w:rsidRPr="00C32F71" w:rsidRDefault="00AE5FD7" w:rsidP="00AE5FD7">
      <w:pPr>
        <w:spacing w:after="0" w:line="240" w:lineRule="auto"/>
        <w:contextualSpacing/>
        <w:jc w:val="both"/>
        <w:rPr>
          <w:rFonts w:asciiTheme="minorHAnsi" w:hAnsiTheme="minorHAnsi" w:cstheme="minorHAnsi"/>
          <w:color w:val="auto"/>
        </w:rPr>
      </w:pPr>
    </w:p>
    <w:p w14:paraId="4234F3EE" w14:textId="776D90EB" w:rsidR="00AE5FD7" w:rsidRPr="00C32F71" w:rsidRDefault="00AE5FD7" w:rsidP="00511D00">
      <w:pPr>
        <w:pStyle w:val="Heading1"/>
        <w:tabs>
          <w:tab w:val="left" w:pos="5616"/>
        </w:tabs>
        <w:spacing w:after="240" w:line="240" w:lineRule="auto"/>
        <w:rPr>
          <w:rFonts w:asciiTheme="minorHAnsi" w:hAnsiTheme="minorHAnsi" w:cstheme="minorHAnsi"/>
          <w:b/>
          <w:bCs/>
          <w:color w:val="auto"/>
          <w:sz w:val="24"/>
          <w:szCs w:val="24"/>
        </w:rPr>
      </w:pPr>
      <w:bookmarkStart w:id="14" w:name="_Toc471085211"/>
      <w:r w:rsidRPr="00C32F71">
        <w:rPr>
          <w:rFonts w:asciiTheme="minorHAnsi" w:hAnsiTheme="minorHAnsi" w:cstheme="minorHAnsi"/>
          <w:b/>
          <w:bCs/>
          <w:color w:val="auto"/>
          <w:sz w:val="24"/>
          <w:szCs w:val="24"/>
        </w:rPr>
        <w:t>Selection of Controls</w:t>
      </w:r>
      <w:bookmarkEnd w:id="14"/>
    </w:p>
    <w:p w14:paraId="047ED57F" w14:textId="77777777" w:rsidR="00AE5FD7" w:rsidRPr="00C32F71" w:rsidRDefault="00AE5FD7" w:rsidP="00511D00">
      <w:pPr>
        <w:spacing w:after="0" w:line="240" w:lineRule="auto"/>
        <w:ind w:left="20"/>
        <w:contextualSpacing/>
        <w:jc w:val="both"/>
        <w:rPr>
          <w:rFonts w:asciiTheme="minorHAnsi" w:hAnsiTheme="minorHAnsi" w:cstheme="minorHAnsi"/>
          <w:color w:val="auto"/>
        </w:rPr>
      </w:pPr>
      <w:r w:rsidRPr="00C32F71">
        <w:rPr>
          <w:rFonts w:asciiTheme="minorHAnsi" w:hAnsiTheme="minorHAnsi" w:cstheme="minorHAnsi"/>
          <w:color w:val="auto"/>
        </w:rPr>
        <w:t>Appropriate controls will be identified to address the risk treatment requirements highlighted as part of the risk assessment exercise.</w:t>
      </w:r>
    </w:p>
    <w:p w14:paraId="10D1090F" w14:textId="77777777" w:rsidR="00AE5FD7" w:rsidRPr="00C32F71" w:rsidRDefault="00AE5FD7" w:rsidP="00AE5FD7">
      <w:pPr>
        <w:spacing w:after="0" w:line="240" w:lineRule="auto"/>
        <w:contextualSpacing/>
        <w:jc w:val="both"/>
        <w:rPr>
          <w:rFonts w:asciiTheme="minorHAnsi" w:hAnsiTheme="minorHAnsi" w:cstheme="minorHAnsi"/>
          <w:color w:val="auto"/>
        </w:rPr>
      </w:pPr>
    </w:p>
    <w:p w14:paraId="3E554676" w14:textId="77777777" w:rsidR="00AE5FD7" w:rsidRPr="00C32F71" w:rsidRDefault="00AE5FD7" w:rsidP="00511D00">
      <w:pPr>
        <w:spacing w:after="0" w:line="240" w:lineRule="auto"/>
        <w:ind w:left="20"/>
        <w:contextualSpacing/>
        <w:jc w:val="both"/>
        <w:rPr>
          <w:rFonts w:asciiTheme="minorHAnsi" w:hAnsiTheme="minorHAnsi" w:cstheme="minorHAnsi"/>
          <w:color w:val="auto"/>
        </w:rPr>
      </w:pPr>
      <w:r w:rsidRPr="00C32F71">
        <w:rPr>
          <w:rFonts w:asciiTheme="minorHAnsi" w:hAnsiTheme="minorHAnsi" w:cstheme="minorHAnsi"/>
          <w:color w:val="auto"/>
        </w:rPr>
        <w:t>The Statement of Applicability document will set out those controls that have been selected and the reasons for their selection. It will also detail those that have been implemented and identify any that have been explicitly excluded together with a reason for such exclusion.</w:t>
      </w:r>
    </w:p>
    <w:p w14:paraId="687CF7AE" w14:textId="77777777" w:rsidR="00AE5FD7" w:rsidRPr="00C32F71" w:rsidRDefault="00AE5FD7" w:rsidP="00AE5FD7">
      <w:pPr>
        <w:spacing w:after="0" w:line="240" w:lineRule="auto"/>
        <w:contextualSpacing/>
        <w:jc w:val="both"/>
        <w:rPr>
          <w:rFonts w:asciiTheme="minorHAnsi" w:hAnsiTheme="minorHAnsi" w:cstheme="minorHAnsi"/>
          <w:color w:val="auto"/>
        </w:rPr>
      </w:pPr>
    </w:p>
    <w:p w14:paraId="55B44291" w14:textId="3767E48E" w:rsidR="00AE5FD7" w:rsidRPr="00C32F71" w:rsidRDefault="00AE5FD7" w:rsidP="00511D00">
      <w:pPr>
        <w:pStyle w:val="Heading1"/>
        <w:tabs>
          <w:tab w:val="left" w:pos="5616"/>
        </w:tabs>
        <w:spacing w:after="240" w:line="240" w:lineRule="auto"/>
        <w:rPr>
          <w:rFonts w:asciiTheme="minorHAnsi" w:hAnsiTheme="minorHAnsi" w:cstheme="minorHAnsi"/>
          <w:b/>
          <w:bCs/>
          <w:color w:val="auto"/>
          <w:sz w:val="24"/>
          <w:szCs w:val="24"/>
        </w:rPr>
      </w:pPr>
      <w:bookmarkStart w:id="15" w:name="_Toc471085212"/>
      <w:r w:rsidRPr="00C32F71">
        <w:rPr>
          <w:rFonts w:asciiTheme="minorHAnsi" w:hAnsiTheme="minorHAnsi" w:cstheme="minorHAnsi"/>
          <w:b/>
          <w:bCs/>
          <w:color w:val="auto"/>
          <w:sz w:val="24"/>
          <w:szCs w:val="24"/>
        </w:rPr>
        <w:t>Management Approval</w:t>
      </w:r>
      <w:bookmarkEnd w:id="15"/>
    </w:p>
    <w:p w14:paraId="7F6A87C5" w14:textId="77777777" w:rsidR="00AE5FD7" w:rsidRPr="00C32F71" w:rsidRDefault="00AE5FD7" w:rsidP="00511D00">
      <w:pPr>
        <w:spacing w:after="0" w:line="240" w:lineRule="auto"/>
        <w:ind w:left="20"/>
        <w:contextualSpacing/>
        <w:jc w:val="both"/>
        <w:rPr>
          <w:rFonts w:asciiTheme="minorHAnsi" w:hAnsiTheme="minorHAnsi" w:cstheme="minorHAnsi"/>
          <w:color w:val="auto"/>
        </w:rPr>
      </w:pPr>
      <w:r w:rsidRPr="00C32F71">
        <w:rPr>
          <w:rFonts w:asciiTheme="minorHAnsi" w:hAnsiTheme="minorHAnsi" w:cstheme="minorHAnsi"/>
          <w:color w:val="auto"/>
        </w:rPr>
        <w:t>At each stage of the risk assessment process management will be kept informed of progress and decisions made, including formal signoff of the proposed residual risks. Management will approve the following documents:</w:t>
      </w:r>
    </w:p>
    <w:p w14:paraId="34E77B44" w14:textId="77777777" w:rsidR="00AE5FD7" w:rsidRPr="00C32F71" w:rsidRDefault="00AE5FD7" w:rsidP="00AE5FD7">
      <w:pPr>
        <w:spacing w:after="0" w:line="240" w:lineRule="auto"/>
        <w:contextualSpacing/>
        <w:jc w:val="both"/>
        <w:rPr>
          <w:rFonts w:asciiTheme="minorHAnsi" w:hAnsiTheme="minorHAnsi" w:cstheme="minorHAnsi"/>
          <w:color w:val="auto"/>
        </w:rPr>
      </w:pPr>
    </w:p>
    <w:p w14:paraId="2F70AC5B" w14:textId="77777777" w:rsidR="00AE5FD7" w:rsidRPr="00C32F71" w:rsidRDefault="00AE5FD7" w:rsidP="00AE5FD7">
      <w:pPr>
        <w:pStyle w:val="ListParagraph"/>
        <w:numPr>
          <w:ilvl w:val="0"/>
          <w:numId w:val="37"/>
        </w:numPr>
        <w:spacing w:after="0" w:line="240" w:lineRule="auto"/>
        <w:jc w:val="both"/>
        <w:rPr>
          <w:rFonts w:asciiTheme="minorHAnsi" w:hAnsiTheme="minorHAnsi" w:cstheme="minorHAnsi"/>
          <w:color w:val="auto"/>
        </w:rPr>
      </w:pPr>
      <w:r w:rsidRPr="00C32F71">
        <w:rPr>
          <w:rFonts w:asciiTheme="minorHAnsi" w:hAnsiTheme="minorHAnsi" w:cstheme="minorHAnsi"/>
          <w:color w:val="auto"/>
        </w:rPr>
        <w:lastRenderedPageBreak/>
        <w:t>Risk Assessment Report</w:t>
      </w:r>
    </w:p>
    <w:p w14:paraId="1090F1EF" w14:textId="77777777" w:rsidR="00AE5FD7" w:rsidRPr="00C32F71" w:rsidRDefault="00AE5FD7" w:rsidP="00AE5FD7">
      <w:pPr>
        <w:pStyle w:val="ListParagraph"/>
        <w:numPr>
          <w:ilvl w:val="0"/>
          <w:numId w:val="37"/>
        </w:numPr>
        <w:spacing w:after="0" w:line="240" w:lineRule="auto"/>
        <w:jc w:val="both"/>
        <w:rPr>
          <w:rFonts w:asciiTheme="minorHAnsi" w:hAnsiTheme="minorHAnsi" w:cstheme="minorHAnsi"/>
          <w:color w:val="auto"/>
        </w:rPr>
      </w:pPr>
      <w:r w:rsidRPr="00C32F71">
        <w:rPr>
          <w:rFonts w:asciiTheme="minorHAnsi" w:hAnsiTheme="minorHAnsi" w:cstheme="minorHAnsi"/>
          <w:color w:val="auto"/>
        </w:rPr>
        <w:t>Risk Treatment Plan</w:t>
      </w:r>
    </w:p>
    <w:p w14:paraId="239E0D42" w14:textId="77777777" w:rsidR="00AE5FD7" w:rsidRPr="00C32F71" w:rsidRDefault="00AE5FD7" w:rsidP="00AE5FD7">
      <w:pPr>
        <w:pStyle w:val="ListParagraph"/>
        <w:numPr>
          <w:ilvl w:val="0"/>
          <w:numId w:val="37"/>
        </w:numPr>
        <w:spacing w:after="0" w:line="240" w:lineRule="auto"/>
        <w:jc w:val="both"/>
        <w:rPr>
          <w:rFonts w:asciiTheme="minorHAnsi" w:hAnsiTheme="minorHAnsi" w:cstheme="minorHAnsi"/>
          <w:color w:val="auto"/>
        </w:rPr>
      </w:pPr>
      <w:r w:rsidRPr="00C32F71">
        <w:rPr>
          <w:rFonts w:asciiTheme="minorHAnsi" w:hAnsiTheme="minorHAnsi" w:cstheme="minorHAnsi"/>
          <w:color w:val="auto"/>
        </w:rPr>
        <w:t>Statement of Applicability (</w:t>
      </w:r>
      <w:proofErr w:type="spellStart"/>
      <w:r w:rsidRPr="00C32F71">
        <w:rPr>
          <w:rFonts w:asciiTheme="minorHAnsi" w:hAnsiTheme="minorHAnsi" w:cstheme="minorHAnsi"/>
          <w:color w:val="auto"/>
        </w:rPr>
        <w:t>SoA</w:t>
      </w:r>
      <w:proofErr w:type="spellEnd"/>
      <w:r w:rsidRPr="00C32F71">
        <w:rPr>
          <w:rFonts w:asciiTheme="minorHAnsi" w:hAnsiTheme="minorHAnsi" w:cstheme="minorHAnsi"/>
          <w:color w:val="auto"/>
        </w:rPr>
        <w:t>)</w:t>
      </w:r>
    </w:p>
    <w:p w14:paraId="016F4FA2" w14:textId="77777777" w:rsidR="00AE5FD7" w:rsidRPr="00C32F71" w:rsidRDefault="00AE5FD7" w:rsidP="00AE5FD7">
      <w:pPr>
        <w:spacing w:after="0" w:line="240" w:lineRule="auto"/>
        <w:contextualSpacing/>
        <w:jc w:val="both"/>
        <w:rPr>
          <w:rFonts w:asciiTheme="minorHAnsi" w:hAnsiTheme="minorHAnsi" w:cstheme="minorHAnsi"/>
          <w:color w:val="auto"/>
        </w:rPr>
      </w:pPr>
    </w:p>
    <w:p w14:paraId="264EA53D" w14:textId="476A30D3" w:rsidR="00AE5FD7" w:rsidRPr="00C32F71" w:rsidRDefault="00AE5FD7" w:rsidP="00511D00">
      <w:pPr>
        <w:spacing w:after="0" w:line="240" w:lineRule="auto"/>
        <w:ind w:left="20"/>
        <w:contextualSpacing/>
        <w:jc w:val="both"/>
        <w:rPr>
          <w:rFonts w:asciiTheme="minorHAnsi" w:hAnsiTheme="minorHAnsi" w:cstheme="minorHAnsi"/>
          <w:color w:val="auto"/>
        </w:rPr>
      </w:pPr>
      <w:r w:rsidRPr="00C32F71">
        <w:rPr>
          <w:rFonts w:asciiTheme="minorHAnsi" w:hAnsiTheme="minorHAnsi" w:cstheme="minorHAnsi"/>
          <w:color w:val="auto"/>
        </w:rPr>
        <w:t xml:space="preserve">Signoff will be indicated according to </w:t>
      </w:r>
      <w:r w:rsidR="00FC1E5A">
        <w:rPr>
          <w:rFonts w:asciiTheme="minorHAnsi" w:hAnsiTheme="minorHAnsi" w:cstheme="minorHAnsi"/>
          <w:color w:val="auto"/>
        </w:rPr>
        <w:t>[Organization]</w:t>
      </w:r>
      <w:r w:rsidRPr="00C32F71">
        <w:rPr>
          <w:rFonts w:asciiTheme="minorHAnsi" w:hAnsiTheme="minorHAnsi" w:cstheme="minorHAnsi"/>
          <w:color w:val="auto"/>
        </w:rPr>
        <w:t xml:space="preserve"> documentation standards.</w:t>
      </w:r>
    </w:p>
    <w:p w14:paraId="3225CF28" w14:textId="77777777" w:rsidR="00AE5FD7" w:rsidRPr="00C32F71" w:rsidRDefault="00AE5FD7" w:rsidP="00AE5FD7">
      <w:pPr>
        <w:spacing w:after="0" w:line="240" w:lineRule="auto"/>
        <w:contextualSpacing/>
        <w:jc w:val="both"/>
        <w:rPr>
          <w:rFonts w:asciiTheme="minorHAnsi" w:hAnsiTheme="minorHAnsi" w:cstheme="minorHAnsi"/>
          <w:color w:val="auto"/>
        </w:rPr>
      </w:pPr>
    </w:p>
    <w:p w14:paraId="76E3A47D" w14:textId="7A782B52" w:rsidR="00AE5FD7" w:rsidRPr="00C32F71" w:rsidRDefault="00AE5FD7" w:rsidP="00511D00">
      <w:pPr>
        <w:pStyle w:val="Heading1"/>
        <w:tabs>
          <w:tab w:val="left" w:pos="5616"/>
        </w:tabs>
        <w:spacing w:after="240" w:line="240" w:lineRule="auto"/>
        <w:rPr>
          <w:rFonts w:asciiTheme="minorHAnsi" w:hAnsiTheme="minorHAnsi" w:cstheme="minorHAnsi"/>
          <w:b/>
          <w:bCs/>
          <w:color w:val="auto"/>
          <w:sz w:val="24"/>
          <w:szCs w:val="24"/>
        </w:rPr>
      </w:pPr>
      <w:bookmarkStart w:id="16" w:name="_Toc471085213"/>
      <w:r w:rsidRPr="00C32F71">
        <w:rPr>
          <w:rFonts w:asciiTheme="minorHAnsi" w:hAnsiTheme="minorHAnsi" w:cstheme="minorHAnsi"/>
          <w:b/>
          <w:bCs/>
          <w:color w:val="auto"/>
          <w:sz w:val="24"/>
          <w:szCs w:val="24"/>
        </w:rPr>
        <w:t>Risk Monitoring and Reporting</w:t>
      </w:r>
      <w:bookmarkEnd w:id="16"/>
    </w:p>
    <w:p w14:paraId="162A3EAE" w14:textId="77777777" w:rsidR="00AE5FD7" w:rsidRPr="00C32F71" w:rsidRDefault="00AE5FD7" w:rsidP="00511D00">
      <w:pPr>
        <w:spacing w:after="0" w:line="240" w:lineRule="auto"/>
        <w:ind w:left="20"/>
        <w:contextualSpacing/>
        <w:jc w:val="both"/>
        <w:rPr>
          <w:rFonts w:asciiTheme="minorHAnsi" w:hAnsiTheme="minorHAnsi" w:cstheme="minorHAnsi"/>
          <w:color w:val="auto"/>
        </w:rPr>
      </w:pPr>
      <w:r w:rsidRPr="00C32F71">
        <w:rPr>
          <w:rFonts w:asciiTheme="minorHAnsi" w:hAnsiTheme="minorHAnsi" w:cstheme="minorHAnsi"/>
          <w:color w:val="auto"/>
        </w:rPr>
        <w:t>As part of the implementation of new controls and the maintenance of existing ones, key performance indicators will be identified which will allow the measurement of the success of the controls in addressing the relevant risks.</w:t>
      </w:r>
    </w:p>
    <w:p w14:paraId="6DB36902" w14:textId="77777777" w:rsidR="00AE5FD7" w:rsidRPr="00C32F71" w:rsidRDefault="00AE5FD7" w:rsidP="00AE5FD7">
      <w:pPr>
        <w:spacing w:after="0" w:line="240" w:lineRule="auto"/>
        <w:contextualSpacing/>
        <w:jc w:val="both"/>
        <w:rPr>
          <w:rFonts w:asciiTheme="minorHAnsi" w:hAnsiTheme="minorHAnsi" w:cstheme="minorHAnsi"/>
          <w:color w:val="auto"/>
        </w:rPr>
      </w:pPr>
    </w:p>
    <w:p w14:paraId="16D05CBA" w14:textId="77777777" w:rsidR="00AE5FD7" w:rsidRPr="00C32F71" w:rsidRDefault="00AE5FD7" w:rsidP="00511D00">
      <w:pPr>
        <w:spacing w:after="0" w:line="240" w:lineRule="auto"/>
        <w:ind w:left="20"/>
        <w:contextualSpacing/>
        <w:jc w:val="both"/>
        <w:rPr>
          <w:rFonts w:asciiTheme="minorHAnsi" w:hAnsiTheme="minorHAnsi" w:cstheme="minorHAnsi"/>
          <w:color w:val="auto"/>
        </w:rPr>
      </w:pPr>
      <w:r w:rsidRPr="00C32F71">
        <w:rPr>
          <w:rFonts w:asciiTheme="minorHAnsi" w:hAnsiTheme="minorHAnsi" w:cstheme="minorHAnsi"/>
          <w:color w:val="auto"/>
        </w:rPr>
        <w:t>These indicators will be identified which will allow the measurement of the success of the controls in addressing the relevant risks.</w:t>
      </w:r>
    </w:p>
    <w:p w14:paraId="52820DBB" w14:textId="77777777" w:rsidR="00AE5FD7" w:rsidRPr="00C32F71" w:rsidRDefault="00AE5FD7" w:rsidP="00AE5FD7">
      <w:pPr>
        <w:spacing w:after="0" w:line="240" w:lineRule="auto"/>
        <w:contextualSpacing/>
        <w:jc w:val="both"/>
        <w:rPr>
          <w:rFonts w:asciiTheme="minorHAnsi" w:hAnsiTheme="minorHAnsi" w:cstheme="minorHAnsi"/>
          <w:color w:val="auto"/>
        </w:rPr>
      </w:pPr>
    </w:p>
    <w:p w14:paraId="6255A7AE" w14:textId="77777777" w:rsidR="00AE5FD7" w:rsidRPr="00C32F71" w:rsidRDefault="00AE5FD7" w:rsidP="00511D00">
      <w:pPr>
        <w:spacing w:after="0" w:line="240" w:lineRule="auto"/>
        <w:ind w:left="20"/>
        <w:contextualSpacing/>
        <w:jc w:val="both"/>
        <w:rPr>
          <w:rFonts w:asciiTheme="minorHAnsi" w:hAnsiTheme="minorHAnsi" w:cstheme="minorHAnsi"/>
          <w:color w:val="auto"/>
        </w:rPr>
      </w:pPr>
      <w:r w:rsidRPr="00C32F71">
        <w:rPr>
          <w:rFonts w:asciiTheme="minorHAnsi" w:hAnsiTheme="minorHAnsi" w:cstheme="minorHAnsi"/>
          <w:color w:val="auto"/>
        </w:rPr>
        <w:t>These indicators will be reported on a regular basis and trend information produced so that exception situations can be identified and dealt with by management.</w:t>
      </w:r>
    </w:p>
    <w:p w14:paraId="0B0EBBDF" w14:textId="77777777" w:rsidR="00AE5FD7" w:rsidRPr="00C32F71" w:rsidRDefault="00AE5FD7" w:rsidP="00AE5FD7">
      <w:pPr>
        <w:spacing w:after="0" w:line="240" w:lineRule="auto"/>
        <w:contextualSpacing/>
        <w:jc w:val="both"/>
        <w:rPr>
          <w:rFonts w:asciiTheme="minorHAnsi" w:hAnsiTheme="minorHAnsi" w:cstheme="minorHAnsi"/>
          <w:color w:val="auto"/>
        </w:rPr>
      </w:pPr>
    </w:p>
    <w:p w14:paraId="64B83FD1" w14:textId="5186DDAC" w:rsidR="00AE5FD7" w:rsidRPr="00C32F71" w:rsidRDefault="00AE5FD7" w:rsidP="00511D00">
      <w:pPr>
        <w:pStyle w:val="Heading1"/>
        <w:tabs>
          <w:tab w:val="left" w:pos="5616"/>
        </w:tabs>
        <w:spacing w:after="240" w:line="240" w:lineRule="auto"/>
        <w:rPr>
          <w:rFonts w:asciiTheme="minorHAnsi" w:hAnsiTheme="minorHAnsi" w:cstheme="minorHAnsi"/>
          <w:b/>
          <w:bCs/>
          <w:color w:val="auto"/>
          <w:sz w:val="24"/>
          <w:szCs w:val="24"/>
        </w:rPr>
      </w:pPr>
      <w:bookmarkStart w:id="17" w:name="_Toc471085214"/>
      <w:r w:rsidRPr="00C32F71">
        <w:rPr>
          <w:rFonts w:asciiTheme="minorHAnsi" w:hAnsiTheme="minorHAnsi" w:cstheme="minorHAnsi"/>
          <w:b/>
          <w:bCs/>
          <w:color w:val="auto"/>
          <w:sz w:val="24"/>
          <w:szCs w:val="24"/>
        </w:rPr>
        <w:t>Regular Review</w:t>
      </w:r>
      <w:bookmarkEnd w:id="17"/>
    </w:p>
    <w:p w14:paraId="0B751CC8" w14:textId="77777777" w:rsidR="00AE5FD7" w:rsidRPr="00C32F71" w:rsidRDefault="00AE5FD7" w:rsidP="00511D00">
      <w:pPr>
        <w:spacing w:after="0" w:line="240" w:lineRule="auto"/>
        <w:ind w:left="20"/>
        <w:contextualSpacing/>
        <w:jc w:val="both"/>
        <w:rPr>
          <w:rFonts w:asciiTheme="minorHAnsi" w:hAnsiTheme="minorHAnsi" w:cstheme="minorHAnsi"/>
          <w:color w:val="auto"/>
        </w:rPr>
      </w:pPr>
      <w:r w:rsidRPr="00C32F71">
        <w:rPr>
          <w:rFonts w:asciiTheme="minorHAnsi" w:hAnsiTheme="minorHAnsi" w:cstheme="minorHAnsi"/>
          <w:color w:val="auto"/>
        </w:rPr>
        <w:t xml:space="preserve">In addition to a full annual review, risk assessments will be evaluated on a regular basis to ensure that they remain current and the applied controls valid. The relevant risk assessments will also be reviewed upon major changes to the business such as office moves, mergers and acquisitions or introduction </w:t>
      </w:r>
      <w:proofErr w:type="gramStart"/>
      <w:r w:rsidRPr="00C32F71">
        <w:rPr>
          <w:rFonts w:asciiTheme="minorHAnsi" w:hAnsiTheme="minorHAnsi" w:cstheme="minorHAnsi"/>
          <w:color w:val="auto"/>
        </w:rPr>
        <w:t>or</w:t>
      </w:r>
      <w:proofErr w:type="gramEnd"/>
      <w:r w:rsidRPr="00C32F71">
        <w:rPr>
          <w:rFonts w:asciiTheme="minorHAnsi" w:hAnsiTheme="minorHAnsi" w:cstheme="minorHAnsi"/>
          <w:color w:val="auto"/>
        </w:rPr>
        <w:t xml:space="preserve"> new or changed IT services.</w:t>
      </w:r>
    </w:p>
    <w:p w14:paraId="26DDCEB1" w14:textId="77777777" w:rsidR="00AE5FD7" w:rsidRPr="00C32F71" w:rsidRDefault="00AE5FD7" w:rsidP="00AE5FD7">
      <w:pPr>
        <w:spacing w:after="0" w:line="240" w:lineRule="auto"/>
        <w:contextualSpacing/>
        <w:jc w:val="both"/>
        <w:rPr>
          <w:rFonts w:asciiTheme="minorHAnsi" w:hAnsiTheme="minorHAnsi" w:cstheme="minorHAnsi"/>
          <w:color w:val="auto"/>
        </w:rPr>
      </w:pPr>
    </w:p>
    <w:p w14:paraId="474A3B58" w14:textId="6CB7A329" w:rsidR="00AE5FD7" w:rsidRPr="00C32F71" w:rsidRDefault="00AE5FD7" w:rsidP="00511D00">
      <w:pPr>
        <w:pStyle w:val="Heading1"/>
        <w:tabs>
          <w:tab w:val="left" w:pos="5616"/>
        </w:tabs>
        <w:spacing w:after="240" w:line="240" w:lineRule="auto"/>
        <w:rPr>
          <w:rFonts w:asciiTheme="minorHAnsi" w:hAnsiTheme="minorHAnsi" w:cstheme="minorHAnsi"/>
          <w:b/>
          <w:bCs/>
          <w:color w:val="auto"/>
          <w:sz w:val="24"/>
          <w:szCs w:val="24"/>
        </w:rPr>
      </w:pPr>
      <w:bookmarkStart w:id="18" w:name="_Toc471085215"/>
      <w:r w:rsidRPr="00C32F71">
        <w:rPr>
          <w:rFonts w:asciiTheme="minorHAnsi" w:hAnsiTheme="minorHAnsi" w:cstheme="minorHAnsi"/>
          <w:b/>
          <w:bCs/>
          <w:color w:val="auto"/>
          <w:sz w:val="24"/>
          <w:szCs w:val="24"/>
        </w:rPr>
        <w:t>Roles and Responsibilities</w:t>
      </w:r>
      <w:bookmarkEnd w:id="18"/>
    </w:p>
    <w:p w14:paraId="05D38AB8" w14:textId="77777777" w:rsidR="00AE5FD7" w:rsidRPr="00C32F71" w:rsidRDefault="00AE5FD7" w:rsidP="00511D00">
      <w:pPr>
        <w:spacing w:after="0" w:line="240" w:lineRule="auto"/>
        <w:ind w:left="20"/>
        <w:contextualSpacing/>
        <w:jc w:val="both"/>
        <w:rPr>
          <w:rFonts w:asciiTheme="minorHAnsi" w:hAnsiTheme="minorHAnsi" w:cstheme="minorHAnsi"/>
          <w:color w:val="auto"/>
        </w:rPr>
      </w:pPr>
      <w:r w:rsidRPr="00C32F71">
        <w:rPr>
          <w:rFonts w:asciiTheme="minorHAnsi" w:hAnsiTheme="minorHAnsi" w:cstheme="minorHAnsi"/>
          <w:color w:val="auto"/>
        </w:rPr>
        <w:t xml:space="preserve">Within the process of risk assessment there are </w:t>
      </w:r>
      <w:proofErr w:type="gramStart"/>
      <w:r w:rsidRPr="00C32F71">
        <w:rPr>
          <w:rFonts w:asciiTheme="minorHAnsi" w:hAnsiTheme="minorHAnsi" w:cstheme="minorHAnsi"/>
          <w:color w:val="auto"/>
        </w:rPr>
        <w:t>a number of</w:t>
      </w:r>
      <w:proofErr w:type="gramEnd"/>
      <w:r w:rsidRPr="00C32F71">
        <w:rPr>
          <w:rFonts w:asciiTheme="minorHAnsi" w:hAnsiTheme="minorHAnsi" w:cstheme="minorHAnsi"/>
          <w:color w:val="auto"/>
        </w:rPr>
        <w:t xml:space="preserve"> key roles that play a part in ensuring that all risks are identified, addressed and managed. These roles are shown on the RACI table below, together with their relative responsibilities at each stage of the process.</w:t>
      </w:r>
    </w:p>
    <w:p w14:paraId="1F7D6FF7" w14:textId="77777777" w:rsidR="00AE5FD7" w:rsidRPr="00C32F71" w:rsidRDefault="00AE5FD7" w:rsidP="00AE5FD7">
      <w:pPr>
        <w:spacing w:after="0" w:line="240" w:lineRule="auto"/>
        <w:contextualSpacing/>
        <w:jc w:val="both"/>
        <w:rPr>
          <w:rFonts w:asciiTheme="minorHAnsi" w:hAnsiTheme="minorHAnsi" w:cstheme="minorHAnsi"/>
          <w:color w:val="auto"/>
        </w:rPr>
      </w:pPr>
    </w:p>
    <w:p w14:paraId="048C301C" w14:textId="5BBE3735" w:rsidR="00AE5FD7" w:rsidRPr="00C32F71" w:rsidRDefault="00AE5FD7" w:rsidP="00511D00">
      <w:pPr>
        <w:pStyle w:val="Heading1"/>
        <w:tabs>
          <w:tab w:val="left" w:pos="5616"/>
        </w:tabs>
        <w:spacing w:after="240" w:line="240" w:lineRule="auto"/>
        <w:rPr>
          <w:rFonts w:asciiTheme="minorHAnsi" w:hAnsiTheme="minorHAnsi" w:cstheme="minorHAnsi"/>
          <w:b/>
          <w:bCs/>
          <w:color w:val="auto"/>
          <w:sz w:val="24"/>
          <w:szCs w:val="24"/>
        </w:rPr>
      </w:pPr>
      <w:r w:rsidRPr="00C32F71">
        <w:rPr>
          <w:rFonts w:asciiTheme="minorHAnsi" w:hAnsiTheme="minorHAnsi" w:cstheme="minorHAnsi"/>
          <w:b/>
          <w:bCs/>
          <w:color w:val="auto"/>
          <w:sz w:val="24"/>
          <w:szCs w:val="24"/>
        </w:rPr>
        <w:t>RACI Chart</w:t>
      </w:r>
    </w:p>
    <w:p w14:paraId="111E49E3" w14:textId="77777777" w:rsidR="00AE5FD7" w:rsidRPr="00C32F71" w:rsidRDefault="00AE5FD7" w:rsidP="00511D00">
      <w:pPr>
        <w:spacing w:after="0" w:line="240" w:lineRule="auto"/>
        <w:ind w:left="20"/>
        <w:contextualSpacing/>
        <w:jc w:val="both"/>
        <w:rPr>
          <w:rFonts w:asciiTheme="minorHAnsi" w:hAnsiTheme="minorHAnsi" w:cstheme="minorHAnsi"/>
          <w:color w:val="auto"/>
        </w:rPr>
      </w:pPr>
      <w:r w:rsidRPr="00C32F71">
        <w:rPr>
          <w:rFonts w:asciiTheme="minorHAnsi" w:hAnsiTheme="minorHAnsi" w:cstheme="minorHAnsi"/>
          <w:color w:val="auto"/>
        </w:rPr>
        <w:t>The table below clarifies the responsibilities at each step using the RACI model, i.e.:</w:t>
      </w:r>
    </w:p>
    <w:p w14:paraId="52054748" w14:textId="77777777" w:rsidR="00AE5FD7" w:rsidRPr="00C32F71" w:rsidRDefault="00AE5FD7" w:rsidP="00767A92">
      <w:pPr>
        <w:spacing w:after="0" w:line="240" w:lineRule="auto"/>
        <w:ind w:left="0" w:firstLine="0"/>
        <w:contextualSpacing/>
        <w:jc w:val="both"/>
        <w:rPr>
          <w:rFonts w:asciiTheme="minorHAnsi" w:hAnsiTheme="minorHAnsi" w:cstheme="minorHAnsi"/>
          <w:color w:val="auto"/>
          <w:sz w:val="16"/>
          <w:szCs w:val="16"/>
        </w:rPr>
      </w:pPr>
    </w:p>
    <w:p w14:paraId="38B36802" w14:textId="26023D1B" w:rsidR="00AE5FD7" w:rsidRPr="00C32F71" w:rsidRDefault="00AE5FD7" w:rsidP="00767A92">
      <w:pPr>
        <w:spacing w:after="0" w:line="240" w:lineRule="auto"/>
        <w:ind w:left="30"/>
        <w:contextualSpacing/>
        <w:jc w:val="both"/>
        <w:rPr>
          <w:rFonts w:asciiTheme="minorHAnsi" w:hAnsiTheme="minorHAnsi" w:cstheme="minorHAnsi"/>
          <w:color w:val="auto"/>
        </w:rPr>
      </w:pPr>
      <w:r w:rsidRPr="00C32F71">
        <w:rPr>
          <w:rFonts w:asciiTheme="minorHAnsi" w:hAnsiTheme="minorHAnsi" w:cstheme="minorHAnsi"/>
          <w:color w:val="auto"/>
        </w:rPr>
        <w:softHyphen/>
        <w:t>R=Responsible</w:t>
      </w:r>
      <w:r w:rsidRPr="00C32F71">
        <w:rPr>
          <w:rFonts w:asciiTheme="minorHAnsi" w:hAnsiTheme="minorHAnsi" w:cstheme="minorHAnsi"/>
          <w:color w:val="auto"/>
        </w:rPr>
        <w:tab/>
        <w:t>A=Accountable</w:t>
      </w:r>
      <w:r w:rsidRPr="00C32F71">
        <w:rPr>
          <w:rFonts w:asciiTheme="minorHAnsi" w:hAnsiTheme="minorHAnsi" w:cstheme="minorHAnsi"/>
          <w:color w:val="auto"/>
        </w:rPr>
        <w:tab/>
        <w:t>C=Consulted I=Informed</w:t>
      </w:r>
    </w:p>
    <w:tbl>
      <w:tblPr>
        <w:tblStyle w:val="TableGrid0"/>
        <w:tblW w:w="4954" w:type="pct"/>
        <w:tblInd w:w="85" w:type="dxa"/>
        <w:tblLook w:val="04A0" w:firstRow="1" w:lastRow="0" w:firstColumn="1" w:lastColumn="0" w:noHBand="0" w:noVBand="1"/>
      </w:tblPr>
      <w:tblGrid>
        <w:gridCol w:w="4771"/>
        <w:gridCol w:w="1497"/>
        <w:gridCol w:w="1499"/>
        <w:gridCol w:w="1497"/>
      </w:tblGrid>
      <w:tr w:rsidR="00C32F71" w:rsidRPr="00C32F71" w14:paraId="3A1FC390" w14:textId="77777777" w:rsidTr="00632D0F">
        <w:trPr>
          <w:trHeight w:val="113"/>
        </w:trPr>
        <w:tc>
          <w:tcPr>
            <w:tcW w:w="2575" w:type="pct"/>
            <w:shd w:val="clear" w:color="auto" w:fill="F2F2F2" w:themeFill="background1" w:themeFillShade="F2"/>
          </w:tcPr>
          <w:p w14:paraId="55A9F04A" w14:textId="77777777" w:rsidR="00AE5FD7" w:rsidRPr="00C32F71" w:rsidRDefault="00AE5FD7" w:rsidP="00CF2E3A">
            <w:pPr>
              <w:tabs>
                <w:tab w:val="left" w:pos="468"/>
              </w:tabs>
              <w:ind w:left="0" w:firstLine="0"/>
              <w:contextualSpacing/>
              <w:rPr>
                <w:rFonts w:asciiTheme="minorHAnsi" w:hAnsiTheme="minorHAnsi" w:cstheme="minorHAnsi"/>
                <w:b/>
                <w:color w:val="auto"/>
              </w:rPr>
            </w:pPr>
            <w:r w:rsidRPr="00C32F71">
              <w:rPr>
                <w:rFonts w:asciiTheme="minorHAnsi" w:hAnsiTheme="minorHAnsi" w:cstheme="minorHAnsi"/>
                <w:b/>
                <w:color w:val="auto"/>
              </w:rPr>
              <w:t>Role:</w:t>
            </w:r>
          </w:p>
        </w:tc>
        <w:tc>
          <w:tcPr>
            <w:tcW w:w="808" w:type="pct"/>
            <w:vMerge w:val="restart"/>
            <w:shd w:val="clear" w:color="auto" w:fill="F2F2F2" w:themeFill="background1" w:themeFillShade="F2"/>
            <w:vAlign w:val="bottom"/>
          </w:tcPr>
          <w:p w14:paraId="73741F5F" w14:textId="77777777" w:rsidR="00AE5FD7" w:rsidRPr="00C32F71" w:rsidRDefault="00AE5FD7" w:rsidP="00CF2E3A">
            <w:pPr>
              <w:tabs>
                <w:tab w:val="left" w:pos="468"/>
              </w:tabs>
              <w:ind w:left="0" w:firstLine="0"/>
              <w:contextualSpacing/>
              <w:jc w:val="center"/>
              <w:rPr>
                <w:rFonts w:asciiTheme="minorHAnsi" w:hAnsiTheme="minorHAnsi" w:cstheme="minorHAnsi"/>
                <w:b/>
                <w:color w:val="auto"/>
              </w:rPr>
            </w:pPr>
            <w:r w:rsidRPr="00C32F71">
              <w:rPr>
                <w:rFonts w:asciiTheme="minorHAnsi" w:hAnsiTheme="minorHAnsi" w:cstheme="minorHAnsi"/>
                <w:b/>
                <w:color w:val="auto"/>
              </w:rPr>
              <w:t>Business Continuity Manager</w:t>
            </w:r>
          </w:p>
        </w:tc>
        <w:tc>
          <w:tcPr>
            <w:tcW w:w="809" w:type="pct"/>
            <w:vMerge w:val="restart"/>
            <w:shd w:val="clear" w:color="auto" w:fill="F2F2F2" w:themeFill="background1" w:themeFillShade="F2"/>
            <w:vAlign w:val="bottom"/>
          </w:tcPr>
          <w:p w14:paraId="48E46D35" w14:textId="77777777" w:rsidR="00AE5FD7" w:rsidRPr="00C32F71" w:rsidRDefault="00AE5FD7" w:rsidP="00CF2E3A">
            <w:pPr>
              <w:tabs>
                <w:tab w:val="left" w:pos="468"/>
              </w:tabs>
              <w:ind w:left="0" w:firstLine="0"/>
              <w:contextualSpacing/>
              <w:jc w:val="center"/>
              <w:rPr>
                <w:rFonts w:asciiTheme="minorHAnsi" w:hAnsiTheme="minorHAnsi" w:cstheme="minorHAnsi"/>
                <w:b/>
                <w:color w:val="auto"/>
              </w:rPr>
            </w:pPr>
            <w:r w:rsidRPr="00C32F71">
              <w:rPr>
                <w:rFonts w:asciiTheme="minorHAnsi" w:hAnsiTheme="minorHAnsi" w:cstheme="minorHAnsi"/>
                <w:b/>
                <w:color w:val="auto"/>
              </w:rPr>
              <w:t>Business Management</w:t>
            </w:r>
          </w:p>
        </w:tc>
        <w:tc>
          <w:tcPr>
            <w:tcW w:w="809" w:type="pct"/>
            <w:vMerge w:val="restart"/>
            <w:shd w:val="clear" w:color="auto" w:fill="F2F2F2" w:themeFill="background1" w:themeFillShade="F2"/>
            <w:vAlign w:val="bottom"/>
          </w:tcPr>
          <w:p w14:paraId="7E3E6118" w14:textId="77777777" w:rsidR="00AE5FD7" w:rsidRPr="00C32F71" w:rsidRDefault="00AE5FD7" w:rsidP="00CF2E3A">
            <w:pPr>
              <w:tabs>
                <w:tab w:val="left" w:pos="468"/>
              </w:tabs>
              <w:ind w:left="0" w:firstLine="0"/>
              <w:contextualSpacing/>
              <w:jc w:val="center"/>
              <w:rPr>
                <w:rFonts w:asciiTheme="minorHAnsi" w:hAnsiTheme="minorHAnsi" w:cstheme="minorHAnsi"/>
                <w:b/>
                <w:color w:val="auto"/>
              </w:rPr>
            </w:pPr>
            <w:r w:rsidRPr="00C32F71">
              <w:rPr>
                <w:rFonts w:asciiTheme="minorHAnsi" w:hAnsiTheme="minorHAnsi" w:cstheme="minorHAnsi"/>
                <w:b/>
                <w:color w:val="auto"/>
              </w:rPr>
              <w:t>Operational Staff</w:t>
            </w:r>
          </w:p>
        </w:tc>
      </w:tr>
      <w:tr w:rsidR="00C32F71" w:rsidRPr="00C32F71" w14:paraId="0046CB16" w14:textId="77777777" w:rsidTr="00632D0F">
        <w:trPr>
          <w:trHeight w:val="112"/>
        </w:trPr>
        <w:tc>
          <w:tcPr>
            <w:tcW w:w="2575" w:type="pct"/>
            <w:shd w:val="clear" w:color="auto" w:fill="F2F2F2" w:themeFill="background1" w:themeFillShade="F2"/>
            <w:vAlign w:val="bottom"/>
          </w:tcPr>
          <w:p w14:paraId="6F9E503D" w14:textId="77777777" w:rsidR="00AE5FD7" w:rsidRPr="00C32F71" w:rsidRDefault="00AE5FD7" w:rsidP="00632D0F">
            <w:pPr>
              <w:tabs>
                <w:tab w:val="left" w:pos="468"/>
              </w:tabs>
              <w:ind w:left="0" w:firstLine="0"/>
              <w:contextualSpacing/>
              <w:rPr>
                <w:rFonts w:asciiTheme="minorHAnsi" w:hAnsiTheme="minorHAnsi" w:cstheme="minorHAnsi"/>
                <w:b/>
                <w:color w:val="auto"/>
              </w:rPr>
            </w:pPr>
            <w:r w:rsidRPr="00C32F71">
              <w:rPr>
                <w:rFonts w:asciiTheme="minorHAnsi" w:hAnsiTheme="minorHAnsi" w:cstheme="minorHAnsi"/>
                <w:b/>
                <w:color w:val="auto"/>
              </w:rPr>
              <w:t>Step</w:t>
            </w:r>
          </w:p>
        </w:tc>
        <w:tc>
          <w:tcPr>
            <w:tcW w:w="808" w:type="pct"/>
            <w:vMerge/>
          </w:tcPr>
          <w:p w14:paraId="277927B4" w14:textId="77777777" w:rsidR="00AE5FD7" w:rsidRPr="00C32F71" w:rsidRDefault="00AE5FD7" w:rsidP="00CF2E3A">
            <w:pPr>
              <w:contextualSpacing/>
              <w:rPr>
                <w:rFonts w:asciiTheme="minorHAnsi" w:hAnsiTheme="minorHAnsi" w:cstheme="minorHAnsi"/>
                <w:color w:val="auto"/>
              </w:rPr>
            </w:pPr>
          </w:p>
        </w:tc>
        <w:tc>
          <w:tcPr>
            <w:tcW w:w="809" w:type="pct"/>
            <w:vMerge/>
          </w:tcPr>
          <w:p w14:paraId="6DF4DB76" w14:textId="77777777" w:rsidR="00AE5FD7" w:rsidRPr="00C32F71" w:rsidRDefault="00AE5FD7" w:rsidP="00CF2E3A">
            <w:pPr>
              <w:contextualSpacing/>
              <w:rPr>
                <w:rFonts w:asciiTheme="minorHAnsi" w:hAnsiTheme="minorHAnsi" w:cstheme="minorHAnsi"/>
                <w:color w:val="auto"/>
              </w:rPr>
            </w:pPr>
          </w:p>
        </w:tc>
        <w:tc>
          <w:tcPr>
            <w:tcW w:w="809" w:type="pct"/>
            <w:vMerge/>
          </w:tcPr>
          <w:p w14:paraId="65942B1C" w14:textId="77777777" w:rsidR="00AE5FD7" w:rsidRPr="00C32F71" w:rsidRDefault="00AE5FD7" w:rsidP="00CF2E3A">
            <w:pPr>
              <w:contextualSpacing/>
              <w:rPr>
                <w:rFonts w:asciiTheme="minorHAnsi" w:hAnsiTheme="minorHAnsi" w:cstheme="minorHAnsi"/>
                <w:color w:val="auto"/>
              </w:rPr>
            </w:pPr>
          </w:p>
        </w:tc>
      </w:tr>
      <w:tr w:rsidR="00C32F71" w:rsidRPr="00C32F71" w14:paraId="432FC1BF" w14:textId="77777777" w:rsidTr="00632D0F">
        <w:tc>
          <w:tcPr>
            <w:tcW w:w="2575" w:type="pct"/>
          </w:tcPr>
          <w:p w14:paraId="36E9AC69" w14:textId="77777777" w:rsidR="00AE5FD7" w:rsidRPr="00C32F71" w:rsidRDefault="00AE5FD7" w:rsidP="00CF2E3A">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Identify the risks</w:t>
            </w:r>
          </w:p>
        </w:tc>
        <w:tc>
          <w:tcPr>
            <w:tcW w:w="808" w:type="pct"/>
          </w:tcPr>
          <w:p w14:paraId="3D88126F" w14:textId="77777777" w:rsidR="00AE5FD7" w:rsidRPr="00C32F71" w:rsidRDefault="00AE5FD7" w:rsidP="00CF2E3A">
            <w:pPr>
              <w:tabs>
                <w:tab w:val="left" w:pos="468"/>
              </w:tabs>
              <w:ind w:left="0" w:firstLine="0"/>
              <w:contextualSpacing/>
              <w:jc w:val="center"/>
              <w:rPr>
                <w:rFonts w:asciiTheme="minorHAnsi" w:hAnsiTheme="minorHAnsi" w:cstheme="minorHAnsi"/>
                <w:color w:val="auto"/>
              </w:rPr>
            </w:pPr>
            <w:r w:rsidRPr="00C32F71">
              <w:rPr>
                <w:rFonts w:asciiTheme="minorHAnsi" w:hAnsiTheme="minorHAnsi" w:cstheme="minorHAnsi"/>
                <w:color w:val="auto"/>
              </w:rPr>
              <w:t>A/R</w:t>
            </w:r>
          </w:p>
        </w:tc>
        <w:tc>
          <w:tcPr>
            <w:tcW w:w="809" w:type="pct"/>
          </w:tcPr>
          <w:p w14:paraId="28380FD5" w14:textId="77777777" w:rsidR="00AE5FD7" w:rsidRPr="00C32F71" w:rsidRDefault="00AE5FD7" w:rsidP="00CF2E3A">
            <w:pPr>
              <w:tabs>
                <w:tab w:val="left" w:pos="468"/>
              </w:tabs>
              <w:ind w:left="0" w:firstLine="0"/>
              <w:contextualSpacing/>
              <w:jc w:val="center"/>
              <w:rPr>
                <w:rFonts w:asciiTheme="minorHAnsi" w:hAnsiTheme="minorHAnsi" w:cstheme="minorHAnsi"/>
                <w:color w:val="auto"/>
              </w:rPr>
            </w:pPr>
            <w:r w:rsidRPr="00C32F71">
              <w:rPr>
                <w:rFonts w:asciiTheme="minorHAnsi" w:hAnsiTheme="minorHAnsi" w:cstheme="minorHAnsi"/>
                <w:color w:val="auto"/>
              </w:rPr>
              <w:t>C</w:t>
            </w:r>
          </w:p>
        </w:tc>
        <w:tc>
          <w:tcPr>
            <w:tcW w:w="809" w:type="pct"/>
          </w:tcPr>
          <w:p w14:paraId="09C41A40" w14:textId="77777777" w:rsidR="00AE5FD7" w:rsidRPr="00C32F71" w:rsidRDefault="00AE5FD7" w:rsidP="00CF2E3A">
            <w:pPr>
              <w:tabs>
                <w:tab w:val="left" w:pos="468"/>
              </w:tabs>
              <w:ind w:left="0" w:firstLine="0"/>
              <w:contextualSpacing/>
              <w:jc w:val="center"/>
              <w:rPr>
                <w:rFonts w:asciiTheme="minorHAnsi" w:hAnsiTheme="minorHAnsi" w:cstheme="minorHAnsi"/>
                <w:color w:val="auto"/>
              </w:rPr>
            </w:pPr>
            <w:r w:rsidRPr="00C32F71">
              <w:rPr>
                <w:rFonts w:asciiTheme="minorHAnsi" w:hAnsiTheme="minorHAnsi" w:cstheme="minorHAnsi"/>
                <w:color w:val="auto"/>
              </w:rPr>
              <w:t>C</w:t>
            </w:r>
          </w:p>
        </w:tc>
      </w:tr>
      <w:tr w:rsidR="00C32F71" w:rsidRPr="00C32F71" w14:paraId="1255C7EF" w14:textId="77777777" w:rsidTr="00632D0F">
        <w:tc>
          <w:tcPr>
            <w:tcW w:w="2575" w:type="pct"/>
          </w:tcPr>
          <w:p w14:paraId="1A289494" w14:textId="77777777" w:rsidR="00AE5FD7" w:rsidRPr="00C32F71" w:rsidRDefault="00AE5FD7" w:rsidP="00CF2E3A">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Risk Acceptance Criteria</w:t>
            </w:r>
          </w:p>
        </w:tc>
        <w:tc>
          <w:tcPr>
            <w:tcW w:w="808" w:type="pct"/>
          </w:tcPr>
          <w:p w14:paraId="21D8C397" w14:textId="77777777" w:rsidR="00AE5FD7" w:rsidRPr="00C32F71" w:rsidRDefault="00AE5FD7" w:rsidP="00CF2E3A">
            <w:pPr>
              <w:tabs>
                <w:tab w:val="left" w:pos="468"/>
              </w:tabs>
              <w:ind w:left="0" w:firstLine="0"/>
              <w:contextualSpacing/>
              <w:jc w:val="center"/>
              <w:rPr>
                <w:rFonts w:asciiTheme="minorHAnsi" w:hAnsiTheme="minorHAnsi" w:cstheme="minorHAnsi"/>
                <w:color w:val="auto"/>
              </w:rPr>
            </w:pPr>
            <w:r w:rsidRPr="00C32F71">
              <w:rPr>
                <w:rFonts w:asciiTheme="minorHAnsi" w:hAnsiTheme="minorHAnsi" w:cstheme="minorHAnsi"/>
                <w:color w:val="auto"/>
              </w:rPr>
              <w:t>C</w:t>
            </w:r>
          </w:p>
        </w:tc>
        <w:tc>
          <w:tcPr>
            <w:tcW w:w="809" w:type="pct"/>
          </w:tcPr>
          <w:p w14:paraId="13D438D2" w14:textId="77777777" w:rsidR="00AE5FD7" w:rsidRPr="00C32F71" w:rsidRDefault="00AE5FD7" w:rsidP="00CF2E3A">
            <w:pPr>
              <w:tabs>
                <w:tab w:val="left" w:pos="468"/>
              </w:tabs>
              <w:ind w:left="0" w:firstLine="0"/>
              <w:contextualSpacing/>
              <w:jc w:val="center"/>
              <w:rPr>
                <w:rFonts w:asciiTheme="minorHAnsi" w:hAnsiTheme="minorHAnsi" w:cstheme="minorHAnsi"/>
                <w:color w:val="auto"/>
              </w:rPr>
            </w:pPr>
            <w:r w:rsidRPr="00C32F71">
              <w:rPr>
                <w:rFonts w:asciiTheme="minorHAnsi" w:hAnsiTheme="minorHAnsi" w:cstheme="minorHAnsi"/>
                <w:color w:val="auto"/>
              </w:rPr>
              <w:t>A/R</w:t>
            </w:r>
          </w:p>
        </w:tc>
        <w:tc>
          <w:tcPr>
            <w:tcW w:w="809" w:type="pct"/>
          </w:tcPr>
          <w:p w14:paraId="4F949645" w14:textId="77777777" w:rsidR="00AE5FD7" w:rsidRPr="00C32F71" w:rsidRDefault="00AE5FD7" w:rsidP="00CF2E3A">
            <w:pPr>
              <w:tabs>
                <w:tab w:val="left" w:pos="468"/>
              </w:tabs>
              <w:ind w:left="0" w:firstLine="0"/>
              <w:contextualSpacing/>
              <w:jc w:val="center"/>
              <w:rPr>
                <w:rFonts w:asciiTheme="minorHAnsi" w:hAnsiTheme="minorHAnsi" w:cstheme="minorHAnsi"/>
                <w:color w:val="auto"/>
              </w:rPr>
            </w:pPr>
            <w:r w:rsidRPr="00C32F71">
              <w:rPr>
                <w:rFonts w:asciiTheme="minorHAnsi" w:hAnsiTheme="minorHAnsi" w:cstheme="minorHAnsi"/>
                <w:color w:val="auto"/>
              </w:rPr>
              <w:t>C</w:t>
            </w:r>
          </w:p>
        </w:tc>
      </w:tr>
      <w:tr w:rsidR="00C32F71" w:rsidRPr="00C32F71" w14:paraId="7082F693" w14:textId="77777777" w:rsidTr="00632D0F">
        <w:tc>
          <w:tcPr>
            <w:tcW w:w="2575" w:type="pct"/>
          </w:tcPr>
          <w:p w14:paraId="7FE3E0C1" w14:textId="5D2D0CBC" w:rsidR="00AE5FD7" w:rsidRPr="00C32F71" w:rsidRDefault="00CC79ED" w:rsidP="00CF2E3A">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Analyze</w:t>
            </w:r>
            <w:r w:rsidR="00AE5FD7" w:rsidRPr="00C32F71">
              <w:rPr>
                <w:rFonts w:asciiTheme="minorHAnsi" w:hAnsiTheme="minorHAnsi" w:cstheme="minorHAnsi"/>
                <w:color w:val="auto"/>
              </w:rPr>
              <w:t xml:space="preserve"> and Evaluate the Risks</w:t>
            </w:r>
          </w:p>
        </w:tc>
        <w:tc>
          <w:tcPr>
            <w:tcW w:w="808" w:type="pct"/>
          </w:tcPr>
          <w:p w14:paraId="64325082" w14:textId="77777777" w:rsidR="00AE5FD7" w:rsidRPr="00C32F71" w:rsidRDefault="00AE5FD7" w:rsidP="00CF2E3A">
            <w:pPr>
              <w:tabs>
                <w:tab w:val="left" w:pos="468"/>
              </w:tabs>
              <w:ind w:left="0" w:firstLine="0"/>
              <w:contextualSpacing/>
              <w:jc w:val="center"/>
              <w:rPr>
                <w:rFonts w:asciiTheme="minorHAnsi" w:hAnsiTheme="minorHAnsi" w:cstheme="minorHAnsi"/>
                <w:color w:val="auto"/>
              </w:rPr>
            </w:pPr>
            <w:r w:rsidRPr="00C32F71">
              <w:rPr>
                <w:rFonts w:asciiTheme="minorHAnsi" w:hAnsiTheme="minorHAnsi" w:cstheme="minorHAnsi"/>
                <w:color w:val="auto"/>
              </w:rPr>
              <w:t>A/R</w:t>
            </w:r>
          </w:p>
        </w:tc>
        <w:tc>
          <w:tcPr>
            <w:tcW w:w="809" w:type="pct"/>
          </w:tcPr>
          <w:p w14:paraId="794789ED" w14:textId="77777777" w:rsidR="00AE5FD7" w:rsidRPr="00C32F71" w:rsidRDefault="00AE5FD7" w:rsidP="00CF2E3A">
            <w:pPr>
              <w:tabs>
                <w:tab w:val="left" w:pos="468"/>
              </w:tabs>
              <w:ind w:left="0" w:firstLine="0"/>
              <w:contextualSpacing/>
              <w:jc w:val="center"/>
              <w:rPr>
                <w:rFonts w:asciiTheme="minorHAnsi" w:hAnsiTheme="minorHAnsi" w:cstheme="minorHAnsi"/>
                <w:color w:val="auto"/>
              </w:rPr>
            </w:pPr>
            <w:r w:rsidRPr="00C32F71">
              <w:rPr>
                <w:rFonts w:asciiTheme="minorHAnsi" w:hAnsiTheme="minorHAnsi" w:cstheme="minorHAnsi"/>
                <w:color w:val="auto"/>
              </w:rPr>
              <w:t>C</w:t>
            </w:r>
          </w:p>
        </w:tc>
        <w:tc>
          <w:tcPr>
            <w:tcW w:w="809" w:type="pct"/>
          </w:tcPr>
          <w:p w14:paraId="48834F38" w14:textId="77777777" w:rsidR="00AE5FD7" w:rsidRPr="00C32F71" w:rsidRDefault="00AE5FD7" w:rsidP="00CF2E3A">
            <w:pPr>
              <w:tabs>
                <w:tab w:val="left" w:pos="468"/>
              </w:tabs>
              <w:ind w:left="0" w:firstLine="0"/>
              <w:contextualSpacing/>
              <w:jc w:val="center"/>
              <w:rPr>
                <w:rFonts w:asciiTheme="minorHAnsi" w:hAnsiTheme="minorHAnsi" w:cstheme="minorHAnsi"/>
                <w:color w:val="auto"/>
              </w:rPr>
            </w:pPr>
            <w:r w:rsidRPr="00C32F71">
              <w:rPr>
                <w:rFonts w:asciiTheme="minorHAnsi" w:hAnsiTheme="minorHAnsi" w:cstheme="minorHAnsi"/>
                <w:color w:val="auto"/>
              </w:rPr>
              <w:t>C</w:t>
            </w:r>
          </w:p>
        </w:tc>
      </w:tr>
      <w:tr w:rsidR="00C32F71" w:rsidRPr="00C32F71" w14:paraId="5E479D13" w14:textId="77777777" w:rsidTr="00632D0F">
        <w:tc>
          <w:tcPr>
            <w:tcW w:w="2575" w:type="pct"/>
          </w:tcPr>
          <w:p w14:paraId="6B3A606F" w14:textId="77777777" w:rsidR="00AE5FD7" w:rsidRPr="00C32F71" w:rsidRDefault="00AE5FD7" w:rsidP="00CF2E3A">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Identify and Evaluate Options for Treatment</w:t>
            </w:r>
          </w:p>
        </w:tc>
        <w:tc>
          <w:tcPr>
            <w:tcW w:w="808" w:type="pct"/>
          </w:tcPr>
          <w:p w14:paraId="3992660E" w14:textId="77777777" w:rsidR="00AE5FD7" w:rsidRPr="00C32F71" w:rsidRDefault="00AE5FD7" w:rsidP="00CF2E3A">
            <w:pPr>
              <w:tabs>
                <w:tab w:val="left" w:pos="468"/>
              </w:tabs>
              <w:ind w:left="0" w:firstLine="0"/>
              <w:contextualSpacing/>
              <w:jc w:val="center"/>
              <w:rPr>
                <w:rFonts w:asciiTheme="minorHAnsi" w:hAnsiTheme="minorHAnsi" w:cstheme="minorHAnsi"/>
                <w:color w:val="auto"/>
              </w:rPr>
            </w:pPr>
            <w:r w:rsidRPr="00C32F71">
              <w:rPr>
                <w:rFonts w:asciiTheme="minorHAnsi" w:hAnsiTheme="minorHAnsi" w:cstheme="minorHAnsi"/>
                <w:color w:val="auto"/>
              </w:rPr>
              <w:t>A/R</w:t>
            </w:r>
          </w:p>
        </w:tc>
        <w:tc>
          <w:tcPr>
            <w:tcW w:w="809" w:type="pct"/>
          </w:tcPr>
          <w:p w14:paraId="4061F7EF" w14:textId="77777777" w:rsidR="00AE5FD7" w:rsidRPr="00C32F71" w:rsidRDefault="00AE5FD7" w:rsidP="00CF2E3A">
            <w:pPr>
              <w:tabs>
                <w:tab w:val="left" w:pos="468"/>
              </w:tabs>
              <w:ind w:left="0" w:firstLine="0"/>
              <w:contextualSpacing/>
              <w:jc w:val="center"/>
              <w:rPr>
                <w:rFonts w:asciiTheme="minorHAnsi" w:hAnsiTheme="minorHAnsi" w:cstheme="minorHAnsi"/>
                <w:color w:val="auto"/>
              </w:rPr>
            </w:pPr>
            <w:r w:rsidRPr="00C32F71">
              <w:rPr>
                <w:rFonts w:asciiTheme="minorHAnsi" w:hAnsiTheme="minorHAnsi" w:cstheme="minorHAnsi"/>
                <w:color w:val="auto"/>
              </w:rPr>
              <w:t>C</w:t>
            </w:r>
          </w:p>
        </w:tc>
        <w:tc>
          <w:tcPr>
            <w:tcW w:w="809" w:type="pct"/>
          </w:tcPr>
          <w:p w14:paraId="0971654B" w14:textId="77777777" w:rsidR="00AE5FD7" w:rsidRPr="00C32F71" w:rsidRDefault="00AE5FD7" w:rsidP="00CF2E3A">
            <w:pPr>
              <w:tabs>
                <w:tab w:val="left" w:pos="468"/>
              </w:tabs>
              <w:ind w:left="0" w:firstLine="0"/>
              <w:contextualSpacing/>
              <w:jc w:val="center"/>
              <w:rPr>
                <w:rFonts w:asciiTheme="minorHAnsi" w:hAnsiTheme="minorHAnsi" w:cstheme="minorHAnsi"/>
                <w:color w:val="auto"/>
              </w:rPr>
            </w:pPr>
            <w:r w:rsidRPr="00C32F71">
              <w:rPr>
                <w:rFonts w:asciiTheme="minorHAnsi" w:hAnsiTheme="minorHAnsi" w:cstheme="minorHAnsi"/>
                <w:color w:val="auto"/>
              </w:rPr>
              <w:t>C</w:t>
            </w:r>
          </w:p>
        </w:tc>
      </w:tr>
      <w:tr w:rsidR="00C32F71" w:rsidRPr="00C32F71" w14:paraId="0AB0BEF8" w14:textId="77777777" w:rsidTr="00632D0F">
        <w:tc>
          <w:tcPr>
            <w:tcW w:w="2575" w:type="pct"/>
          </w:tcPr>
          <w:p w14:paraId="7C61CFE5" w14:textId="77777777" w:rsidR="00AE5FD7" w:rsidRPr="00C32F71" w:rsidRDefault="00AE5FD7" w:rsidP="00CF2E3A">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Select Control Objectives and Controls</w:t>
            </w:r>
          </w:p>
        </w:tc>
        <w:tc>
          <w:tcPr>
            <w:tcW w:w="808" w:type="pct"/>
          </w:tcPr>
          <w:p w14:paraId="4F7176E8" w14:textId="77777777" w:rsidR="00AE5FD7" w:rsidRPr="00C32F71" w:rsidRDefault="00AE5FD7" w:rsidP="00CF2E3A">
            <w:pPr>
              <w:tabs>
                <w:tab w:val="left" w:pos="468"/>
              </w:tabs>
              <w:ind w:left="0" w:firstLine="0"/>
              <w:contextualSpacing/>
              <w:jc w:val="center"/>
              <w:rPr>
                <w:rFonts w:asciiTheme="minorHAnsi" w:hAnsiTheme="minorHAnsi" w:cstheme="minorHAnsi"/>
                <w:color w:val="auto"/>
              </w:rPr>
            </w:pPr>
            <w:r w:rsidRPr="00C32F71">
              <w:rPr>
                <w:rFonts w:asciiTheme="minorHAnsi" w:hAnsiTheme="minorHAnsi" w:cstheme="minorHAnsi"/>
                <w:color w:val="auto"/>
              </w:rPr>
              <w:t>A/R</w:t>
            </w:r>
          </w:p>
        </w:tc>
        <w:tc>
          <w:tcPr>
            <w:tcW w:w="809" w:type="pct"/>
          </w:tcPr>
          <w:p w14:paraId="4EEB7FB7" w14:textId="77777777" w:rsidR="00AE5FD7" w:rsidRPr="00C32F71" w:rsidRDefault="00AE5FD7" w:rsidP="00CF2E3A">
            <w:pPr>
              <w:tabs>
                <w:tab w:val="left" w:pos="468"/>
              </w:tabs>
              <w:ind w:left="0" w:firstLine="0"/>
              <w:contextualSpacing/>
              <w:jc w:val="center"/>
              <w:rPr>
                <w:rFonts w:asciiTheme="minorHAnsi" w:hAnsiTheme="minorHAnsi" w:cstheme="minorHAnsi"/>
                <w:color w:val="auto"/>
              </w:rPr>
            </w:pPr>
            <w:r w:rsidRPr="00C32F71">
              <w:rPr>
                <w:rFonts w:asciiTheme="minorHAnsi" w:hAnsiTheme="minorHAnsi" w:cstheme="minorHAnsi"/>
                <w:color w:val="auto"/>
              </w:rPr>
              <w:t>C</w:t>
            </w:r>
          </w:p>
        </w:tc>
        <w:tc>
          <w:tcPr>
            <w:tcW w:w="809" w:type="pct"/>
          </w:tcPr>
          <w:p w14:paraId="3B8F7CBA" w14:textId="77777777" w:rsidR="00AE5FD7" w:rsidRPr="00C32F71" w:rsidRDefault="00AE5FD7" w:rsidP="00CF2E3A">
            <w:pPr>
              <w:tabs>
                <w:tab w:val="left" w:pos="468"/>
              </w:tabs>
              <w:ind w:left="0" w:firstLine="0"/>
              <w:contextualSpacing/>
              <w:jc w:val="center"/>
              <w:rPr>
                <w:rFonts w:asciiTheme="minorHAnsi" w:hAnsiTheme="minorHAnsi" w:cstheme="minorHAnsi"/>
                <w:color w:val="auto"/>
              </w:rPr>
            </w:pPr>
            <w:r w:rsidRPr="00C32F71">
              <w:rPr>
                <w:rFonts w:asciiTheme="minorHAnsi" w:hAnsiTheme="minorHAnsi" w:cstheme="minorHAnsi"/>
                <w:color w:val="auto"/>
              </w:rPr>
              <w:t>C</w:t>
            </w:r>
          </w:p>
        </w:tc>
      </w:tr>
      <w:tr w:rsidR="00C32F71" w:rsidRPr="00C32F71" w14:paraId="17FF5943" w14:textId="77777777" w:rsidTr="00632D0F">
        <w:tc>
          <w:tcPr>
            <w:tcW w:w="2575" w:type="pct"/>
          </w:tcPr>
          <w:p w14:paraId="399AE9F0" w14:textId="77777777" w:rsidR="00AE5FD7" w:rsidRPr="00C32F71" w:rsidRDefault="00AE5FD7" w:rsidP="00CF2E3A">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Obtain Management Approval for Residual Risks</w:t>
            </w:r>
          </w:p>
        </w:tc>
        <w:tc>
          <w:tcPr>
            <w:tcW w:w="808" w:type="pct"/>
          </w:tcPr>
          <w:p w14:paraId="070D7EB9" w14:textId="77777777" w:rsidR="00AE5FD7" w:rsidRPr="00C32F71" w:rsidRDefault="00AE5FD7" w:rsidP="00CF2E3A">
            <w:pPr>
              <w:tabs>
                <w:tab w:val="left" w:pos="468"/>
              </w:tabs>
              <w:ind w:left="0" w:firstLine="0"/>
              <w:contextualSpacing/>
              <w:jc w:val="center"/>
              <w:rPr>
                <w:rFonts w:asciiTheme="minorHAnsi" w:hAnsiTheme="minorHAnsi" w:cstheme="minorHAnsi"/>
                <w:color w:val="auto"/>
              </w:rPr>
            </w:pPr>
            <w:r w:rsidRPr="00C32F71">
              <w:rPr>
                <w:rFonts w:asciiTheme="minorHAnsi" w:hAnsiTheme="minorHAnsi" w:cstheme="minorHAnsi"/>
                <w:color w:val="auto"/>
              </w:rPr>
              <w:t>A</w:t>
            </w:r>
          </w:p>
        </w:tc>
        <w:tc>
          <w:tcPr>
            <w:tcW w:w="809" w:type="pct"/>
          </w:tcPr>
          <w:p w14:paraId="2BC32D37" w14:textId="77777777" w:rsidR="00AE5FD7" w:rsidRPr="00C32F71" w:rsidRDefault="00AE5FD7" w:rsidP="00CF2E3A">
            <w:pPr>
              <w:tabs>
                <w:tab w:val="left" w:pos="468"/>
              </w:tabs>
              <w:ind w:left="0" w:firstLine="0"/>
              <w:contextualSpacing/>
              <w:jc w:val="center"/>
              <w:rPr>
                <w:rFonts w:asciiTheme="minorHAnsi" w:hAnsiTheme="minorHAnsi" w:cstheme="minorHAnsi"/>
                <w:color w:val="auto"/>
              </w:rPr>
            </w:pPr>
            <w:r w:rsidRPr="00C32F71">
              <w:rPr>
                <w:rFonts w:asciiTheme="minorHAnsi" w:hAnsiTheme="minorHAnsi" w:cstheme="minorHAnsi"/>
                <w:color w:val="auto"/>
              </w:rPr>
              <w:t>R</w:t>
            </w:r>
          </w:p>
        </w:tc>
        <w:tc>
          <w:tcPr>
            <w:tcW w:w="809" w:type="pct"/>
          </w:tcPr>
          <w:p w14:paraId="79AA5EAF" w14:textId="77777777" w:rsidR="00AE5FD7" w:rsidRPr="00C32F71" w:rsidRDefault="00AE5FD7" w:rsidP="00CF2E3A">
            <w:pPr>
              <w:tabs>
                <w:tab w:val="left" w:pos="468"/>
              </w:tabs>
              <w:ind w:left="0" w:firstLine="0"/>
              <w:contextualSpacing/>
              <w:jc w:val="center"/>
              <w:rPr>
                <w:rFonts w:asciiTheme="minorHAnsi" w:hAnsiTheme="minorHAnsi" w:cstheme="minorHAnsi"/>
                <w:color w:val="auto"/>
              </w:rPr>
            </w:pPr>
            <w:r w:rsidRPr="00C32F71">
              <w:rPr>
                <w:rFonts w:asciiTheme="minorHAnsi" w:hAnsiTheme="minorHAnsi" w:cstheme="minorHAnsi"/>
                <w:color w:val="auto"/>
              </w:rPr>
              <w:t>C</w:t>
            </w:r>
          </w:p>
        </w:tc>
      </w:tr>
      <w:tr w:rsidR="00C32F71" w:rsidRPr="00C32F71" w14:paraId="249F0760" w14:textId="77777777" w:rsidTr="00632D0F">
        <w:tc>
          <w:tcPr>
            <w:tcW w:w="2575" w:type="pct"/>
          </w:tcPr>
          <w:p w14:paraId="3A101238" w14:textId="77777777" w:rsidR="00AE5FD7" w:rsidRPr="00C32F71" w:rsidRDefault="00AE5FD7" w:rsidP="00CF2E3A">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Monitor and Report</w:t>
            </w:r>
          </w:p>
        </w:tc>
        <w:tc>
          <w:tcPr>
            <w:tcW w:w="808" w:type="pct"/>
          </w:tcPr>
          <w:p w14:paraId="1597AEA3" w14:textId="77777777" w:rsidR="00AE5FD7" w:rsidRPr="00C32F71" w:rsidRDefault="00AE5FD7" w:rsidP="00CF2E3A">
            <w:pPr>
              <w:tabs>
                <w:tab w:val="left" w:pos="468"/>
              </w:tabs>
              <w:ind w:left="0" w:firstLine="0"/>
              <w:contextualSpacing/>
              <w:jc w:val="center"/>
              <w:rPr>
                <w:rFonts w:asciiTheme="minorHAnsi" w:hAnsiTheme="minorHAnsi" w:cstheme="minorHAnsi"/>
                <w:color w:val="auto"/>
              </w:rPr>
            </w:pPr>
            <w:r w:rsidRPr="00C32F71">
              <w:rPr>
                <w:rFonts w:asciiTheme="minorHAnsi" w:hAnsiTheme="minorHAnsi" w:cstheme="minorHAnsi"/>
                <w:color w:val="auto"/>
              </w:rPr>
              <w:t>A/R</w:t>
            </w:r>
          </w:p>
        </w:tc>
        <w:tc>
          <w:tcPr>
            <w:tcW w:w="809" w:type="pct"/>
          </w:tcPr>
          <w:p w14:paraId="771350D8" w14:textId="77777777" w:rsidR="00AE5FD7" w:rsidRPr="00C32F71" w:rsidRDefault="00AE5FD7" w:rsidP="00CF2E3A">
            <w:pPr>
              <w:tabs>
                <w:tab w:val="left" w:pos="468"/>
              </w:tabs>
              <w:ind w:left="0" w:firstLine="0"/>
              <w:contextualSpacing/>
              <w:jc w:val="center"/>
              <w:rPr>
                <w:rFonts w:asciiTheme="minorHAnsi" w:hAnsiTheme="minorHAnsi" w:cstheme="minorHAnsi"/>
                <w:color w:val="auto"/>
              </w:rPr>
            </w:pPr>
            <w:r w:rsidRPr="00C32F71">
              <w:rPr>
                <w:rFonts w:asciiTheme="minorHAnsi" w:hAnsiTheme="minorHAnsi" w:cstheme="minorHAnsi"/>
                <w:color w:val="auto"/>
              </w:rPr>
              <w:t>I</w:t>
            </w:r>
          </w:p>
        </w:tc>
        <w:tc>
          <w:tcPr>
            <w:tcW w:w="809" w:type="pct"/>
          </w:tcPr>
          <w:p w14:paraId="3B116010" w14:textId="77777777" w:rsidR="00AE5FD7" w:rsidRPr="00C32F71" w:rsidRDefault="00AE5FD7" w:rsidP="00CF2E3A">
            <w:pPr>
              <w:tabs>
                <w:tab w:val="left" w:pos="468"/>
              </w:tabs>
              <w:ind w:left="0" w:firstLine="0"/>
              <w:contextualSpacing/>
              <w:jc w:val="center"/>
              <w:rPr>
                <w:rFonts w:asciiTheme="minorHAnsi" w:hAnsiTheme="minorHAnsi" w:cstheme="minorHAnsi"/>
                <w:color w:val="auto"/>
              </w:rPr>
            </w:pPr>
            <w:r w:rsidRPr="00C32F71">
              <w:rPr>
                <w:rFonts w:asciiTheme="minorHAnsi" w:hAnsiTheme="minorHAnsi" w:cstheme="minorHAnsi"/>
                <w:color w:val="auto"/>
              </w:rPr>
              <w:t>C</w:t>
            </w:r>
          </w:p>
        </w:tc>
      </w:tr>
      <w:tr w:rsidR="00C32F71" w:rsidRPr="00C32F71" w14:paraId="690038EC" w14:textId="77777777" w:rsidTr="00632D0F">
        <w:trPr>
          <w:trHeight w:val="34"/>
        </w:trPr>
        <w:tc>
          <w:tcPr>
            <w:tcW w:w="2575" w:type="pct"/>
          </w:tcPr>
          <w:p w14:paraId="03EAC53F" w14:textId="77777777" w:rsidR="00AE5FD7" w:rsidRPr="00C32F71" w:rsidRDefault="00AE5FD7" w:rsidP="00CF2E3A">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Regular Review</w:t>
            </w:r>
          </w:p>
        </w:tc>
        <w:tc>
          <w:tcPr>
            <w:tcW w:w="808" w:type="pct"/>
          </w:tcPr>
          <w:p w14:paraId="609DAD6B" w14:textId="77777777" w:rsidR="00AE5FD7" w:rsidRPr="00C32F71" w:rsidRDefault="00AE5FD7" w:rsidP="00CF2E3A">
            <w:pPr>
              <w:tabs>
                <w:tab w:val="left" w:pos="468"/>
              </w:tabs>
              <w:ind w:left="0" w:firstLine="0"/>
              <w:contextualSpacing/>
              <w:jc w:val="center"/>
              <w:rPr>
                <w:rFonts w:asciiTheme="minorHAnsi" w:hAnsiTheme="minorHAnsi" w:cstheme="minorHAnsi"/>
                <w:color w:val="auto"/>
              </w:rPr>
            </w:pPr>
            <w:r w:rsidRPr="00C32F71">
              <w:rPr>
                <w:rFonts w:asciiTheme="minorHAnsi" w:hAnsiTheme="minorHAnsi" w:cstheme="minorHAnsi"/>
                <w:color w:val="auto"/>
              </w:rPr>
              <w:t>A/R</w:t>
            </w:r>
          </w:p>
        </w:tc>
        <w:tc>
          <w:tcPr>
            <w:tcW w:w="809" w:type="pct"/>
          </w:tcPr>
          <w:p w14:paraId="1C12D02B" w14:textId="77777777" w:rsidR="00AE5FD7" w:rsidRPr="00C32F71" w:rsidRDefault="00AE5FD7" w:rsidP="00CF2E3A">
            <w:pPr>
              <w:tabs>
                <w:tab w:val="left" w:pos="468"/>
              </w:tabs>
              <w:ind w:left="0" w:firstLine="0"/>
              <w:contextualSpacing/>
              <w:jc w:val="center"/>
              <w:rPr>
                <w:rFonts w:asciiTheme="minorHAnsi" w:hAnsiTheme="minorHAnsi" w:cstheme="minorHAnsi"/>
                <w:color w:val="auto"/>
              </w:rPr>
            </w:pPr>
            <w:r w:rsidRPr="00C32F71">
              <w:rPr>
                <w:rFonts w:asciiTheme="minorHAnsi" w:hAnsiTheme="minorHAnsi" w:cstheme="minorHAnsi"/>
                <w:color w:val="auto"/>
              </w:rPr>
              <w:t>C</w:t>
            </w:r>
          </w:p>
        </w:tc>
        <w:tc>
          <w:tcPr>
            <w:tcW w:w="809" w:type="pct"/>
          </w:tcPr>
          <w:p w14:paraId="18C8C37C" w14:textId="77777777" w:rsidR="00AE5FD7" w:rsidRPr="00C32F71" w:rsidRDefault="00AE5FD7" w:rsidP="00CF2E3A">
            <w:pPr>
              <w:tabs>
                <w:tab w:val="left" w:pos="468"/>
              </w:tabs>
              <w:ind w:left="0" w:firstLine="0"/>
              <w:contextualSpacing/>
              <w:jc w:val="center"/>
              <w:rPr>
                <w:rFonts w:asciiTheme="minorHAnsi" w:hAnsiTheme="minorHAnsi" w:cstheme="minorHAnsi"/>
                <w:color w:val="auto"/>
              </w:rPr>
            </w:pPr>
            <w:r w:rsidRPr="00C32F71">
              <w:rPr>
                <w:rFonts w:asciiTheme="minorHAnsi" w:hAnsiTheme="minorHAnsi" w:cstheme="minorHAnsi"/>
                <w:color w:val="auto"/>
              </w:rPr>
              <w:t>C</w:t>
            </w:r>
          </w:p>
        </w:tc>
      </w:tr>
    </w:tbl>
    <w:p w14:paraId="086B7406" w14:textId="5B37A355" w:rsidR="00AE5FD7" w:rsidRPr="00C32F71" w:rsidRDefault="00AE5FD7" w:rsidP="00AE5FD7">
      <w:pPr>
        <w:spacing w:after="0" w:line="240" w:lineRule="auto"/>
        <w:ind w:left="10"/>
        <w:contextualSpacing/>
        <w:jc w:val="both"/>
        <w:rPr>
          <w:rFonts w:asciiTheme="minorHAnsi" w:hAnsiTheme="minorHAnsi" w:cstheme="minorHAnsi"/>
          <w:color w:val="auto"/>
        </w:rPr>
      </w:pPr>
      <w:r w:rsidRPr="00C32F71">
        <w:rPr>
          <w:rFonts w:asciiTheme="minorHAnsi" w:hAnsiTheme="minorHAnsi" w:cstheme="minorHAnsi"/>
          <w:color w:val="auto"/>
        </w:rPr>
        <w:lastRenderedPageBreak/>
        <w:t xml:space="preserve">Further roles and responsibilities may be added to the above table as the Risk Assessment Process matures within </w:t>
      </w:r>
      <w:r w:rsidR="00FC1E5A">
        <w:rPr>
          <w:rFonts w:asciiTheme="minorHAnsi" w:hAnsiTheme="minorHAnsi" w:cstheme="minorHAnsi"/>
          <w:color w:val="auto"/>
        </w:rPr>
        <w:t>[Organization]</w:t>
      </w:r>
      <w:r w:rsidRPr="00C32F71">
        <w:rPr>
          <w:rFonts w:asciiTheme="minorHAnsi" w:hAnsiTheme="minorHAnsi" w:cstheme="minorHAnsi"/>
          <w:color w:val="auto"/>
        </w:rPr>
        <w:t>.</w:t>
      </w:r>
    </w:p>
    <w:p w14:paraId="1D4EBDF5" w14:textId="77777777" w:rsidR="00AE5FD7" w:rsidRPr="00C32F71" w:rsidRDefault="00AE5FD7" w:rsidP="00AE5FD7">
      <w:pPr>
        <w:spacing w:after="0" w:line="240" w:lineRule="auto"/>
        <w:ind w:left="10"/>
        <w:contextualSpacing/>
        <w:jc w:val="both"/>
        <w:rPr>
          <w:rFonts w:asciiTheme="minorHAnsi" w:hAnsiTheme="minorHAnsi" w:cstheme="minorHAnsi"/>
          <w:color w:val="auto"/>
        </w:rPr>
      </w:pPr>
    </w:p>
    <w:p w14:paraId="70DA272F" w14:textId="11DA19B2" w:rsidR="00AE5FD7" w:rsidRPr="00C32F71" w:rsidRDefault="00AE5FD7" w:rsidP="00AE5FD7">
      <w:pPr>
        <w:spacing w:after="0" w:line="240" w:lineRule="auto"/>
        <w:ind w:left="10"/>
        <w:contextualSpacing/>
        <w:jc w:val="both"/>
        <w:rPr>
          <w:rFonts w:asciiTheme="minorHAnsi" w:hAnsiTheme="minorHAnsi" w:cstheme="minorHAnsi"/>
          <w:color w:val="auto"/>
        </w:rPr>
      </w:pPr>
      <w:r w:rsidRPr="00C32F71">
        <w:rPr>
          <w:rFonts w:asciiTheme="minorHAnsi" w:hAnsiTheme="minorHAnsi" w:cstheme="minorHAnsi"/>
          <w:color w:val="auto"/>
        </w:rPr>
        <w:t xml:space="preserve">By following this process, </w:t>
      </w:r>
      <w:r w:rsidR="00FC1E5A">
        <w:rPr>
          <w:rFonts w:asciiTheme="minorHAnsi" w:hAnsiTheme="minorHAnsi" w:cstheme="minorHAnsi"/>
          <w:color w:val="auto"/>
        </w:rPr>
        <w:t>[Organization]</w:t>
      </w:r>
      <w:r w:rsidRPr="00C32F71">
        <w:rPr>
          <w:rFonts w:asciiTheme="minorHAnsi" w:hAnsiTheme="minorHAnsi" w:cstheme="minorHAnsi"/>
          <w:color w:val="auto"/>
        </w:rPr>
        <w:t xml:space="preserve"> will ensure that the risks faced in the </w:t>
      </w:r>
      <w:r w:rsidR="00855978" w:rsidRPr="00C32F71">
        <w:rPr>
          <w:rFonts w:asciiTheme="minorHAnsi" w:hAnsiTheme="minorHAnsi" w:cstheme="minorHAnsi"/>
          <w:color w:val="auto"/>
        </w:rPr>
        <w:t>day-to-day</w:t>
      </w:r>
      <w:r w:rsidRPr="00C32F71">
        <w:rPr>
          <w:rFonts w:asciiTheme="minorHAnsi" w:hAnsiTheme="minorHAnsi" w:cstheme="minorHAnsi"/>
          <w:color w:val="auto"/>
        </w:rPr>
        <w:t xml:space="preserve"> operation of its business are effectively managed and controlled.</w:t>
      </w:r>
    </w:p>
    <w:p w14:paraId="7C1E2557" w14:textId="77777777" w:rsidR="00AE5FD7" w:rsidRPr="00C32F71" w:rsidRDefault="00AE5FD7" w:rsidP="00AE5FD7">
      <w:pPr>
        <w:spacing w:after="0"/>
        <w:contextualSpacing/>
        <w:rPr>
          <w:rFonts w:asciiTheme="minorHAnsi" w:hAnsiTheme="minorHAnsi" w:cstheme="minorHAnsi"/>
          <w:color w:val="auto"/>
        </w:rPr>
      </w:pPr>
    </w:p>
    <w:p w14:paraId="2B8B70C5" w14:textId="2835C240" w:rsidR="00AE5FD7" w:rsidRPr="00C32F71" w:rsidRDefault="00AE5FD7" w:rsidP="0034464D">
      <w:pPr>
        <w:pStyle w:val="Heading1"/>
        <w:tabs>
          <w:tab w:val="left" w:pos="5616"/>
        </w:tabs>
        <w:spacing w:after="240" w:line="240" w:lineRule="auto"/>
        <w:rPr>
          <w:rFonts w:asciiTheme="minorHAnsi" w:hAnsiTheme="minorHAnsi" w:cstheme="minorHAnsi"/>
          <w:b/>
          <w:bCs/>
          <w:color w:val="auto"/>
          <w:sz w:val="24"/>
          <w:szCs w:val="24"/>
        </w:rPr>
      </w:pPr>
      <w:bookmarkStart w:id="19" w:name="_Toc377990871"/>
      <w:bookmarkStart w:id="20" w:name="_Toc471085218"/>
      <w:r w:rsidRPr="00C32F71">
        <w:rPr>
          <w:rFonts w:asciiTheme="minorHAnsi" w:hAnsiTheme="minorHAnsi" w:cstheme="minorHAnsi"/>
          <w:b/>
          <w:bCs/>
          <w:color w:val="auto"/>
          <w:sz w:val="24"/>
          <w:szCs w:val="24"/>
        </w:rPr>
        <w:t>List of Typical Threats</w:t>
      </w:r>
      <w:bookmarkEnd w:id="19"/>
      <w:bookmarkEnd w:id="20"/>
    </w:p>
    <w:p w14:paraId="1F71FA47" w14:textId="77777777" w:rsidR="00AE5FD7" w:rsidRPr="00C32F71" w:rsidRDefault="00AE5FD7" w:rsidP="00AE5FD7">
      <w:pPr>
        <w:spacing w:after="0" w:line="240" w:lineRule="auto"/>
        <w:ind w:left="0" w:firstLine="0"/>
        <w:jc w:val="both"/>
        <w:rPr>
          <w:rFonts w:asciiTheme="minorHAnsi" w:hAnsiTheme="minorHAnsi" w:cstheme="minorHAnsi"/>
          <w:color w:val="auto"/>
        </w:rPr>
      </w:pPr>
      <w:r w:rsidRPr="00C32F71">
        <w:rPr>
          <w:rFonts w:asciiTheme="minorHAnsi" w:hAnsiTheme="minorHAnsi" w:cstheme="minorHAnsi"/>
          <w:color w:val="auto"/>
        </w:rPr>
        <w:t>The following list may be used as a starting point for creating a relevant list of threats which may apply to the information assets identified in the inventory.</w:t>
      </w:r>
    </w:p>
    <w:p w14:paraId="729B3EEC" w14:textId="77777777" w:rsidR="00AE5FD7" w:rsidRPr="00C32F71" w:rsidRDefault="00AE5FD7" w:rsidP="00AE5FD7">
      <w:pPr>
        <w:spacing w:after="0" w:line="240" w:lineRule="auto"/>
        <w:jc w:val="both"/>
        <w:rPr>
          <w:rFonts w:asciiTheme="minorHAnsi" w:hAnsiTheme="minorHAnsi" w:cstheme="minorHAnsi"/>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5"/>
        <w:gridCol w:w="1620"/>
        <w:gridCol w:w="6115"/>
      </w:tblGrid>
      <w:tr w:rsidR="00C32F71" w:rsidRPr="00C32F71" w14:paraId="4B954E90" w14:textId="77777777" w:rsidTr="005361E5">
        <w:trPr>
          <w:trHeight w:val="300"/>
          <w:tblHeader/>
        </w:trPr>
        <w:tc>
          <w:tcPr>
            <w:tcW w:w="1615" w:type="dxa"/>
            <w:shd w:val="clear" w:color="auto" w:fill="F2F2F2" w:themeFill="background1" w:themeFillShade="F2"/>
            <w:noWrap/>
            <w:hideMark/>
          </w:tcPr>
          <w:p w14:paraId="48C9C85D" w14:textId="77777777" w:rsidR="00AE5FD7" w:rsidRPr="00C32F71" w:rsidRDefault="00AE5FD7" w:rsidP="00FB7283">
            <w:pPr>
              <w:tabs>
                <w:tab w:val="left" w:pos="468"/>
              </w:tabs>
              <w:ind w:left="0" w:firstLine="0"/>
              <w:contextualSpacing/>
              <w:rPr>
                <w:rFonts w:asciiTheme="minorHAnsi" w:hAnsiTheme="minorHAnsi" w:cstheme="minorHAnsi"/>
                <w:b/>
                <w:color w:val="auto"/>
              </w:rPr>
            </w:pPr>
            <w:r w:rsidRPr="00C32F71">
              <w:rPr>
                <w:rFonts w:asciiTheme="minorHAnsi" w:hAnsiTheme="minorHAnsi" w:cstheme="minorHAnsi"/>
                <w:b/>
                <w:color w:val="auto"/>
              </w:rPr>
              <w:t>Threat Category</w:t>
            </w:r>
          </w:p>
        </w:tc>
        <w:tc>
          <w:tcPr>
            <w:tcW w:w="1620" w:type="dxa"/>
            <w:shd w:val="clear" w:color="auto" w:fill="F2F2F2" w:themeFill="background1" w:themeFillShade="F2"/>
            <w:noWrap/>
            <w:hideMark/>
          </w:tcPr>
          <w:p w14:paraId="00186F88" w14:textId="77777777" w:rsidR="00AE5FD7" w:rsidRPr="00C32F71" w:rsidRDefault="00AE5FD7" w:rsidP="00FB7283">
            <w:pPr>
              <w:tabs>
                <w:tab w:val="left" w:pos="468"/>
              </w:tabs>
              <w:ind w:left="0" w:firstLine="0"/>
              <w:contextualSpacing/>
              <w:rPr>
                <w:rFonts w:asciiTheme="minorHAnsi" w:hAnsiTheme="minorHAnsi" w:cstheme="minorHAnsi"/>
                <w:b/>
                <w:color w:val="auto"/>
              </w:rPr>
            </w:pPr>
            <w:r w:rsidRPr="00C32F71">
              <w:rPr>
                <w:rFonts w:asciiTheme="minorHAnsi" w:hAnsiTheme="minorHAnsi" w:cstheme="minorHAnsi"/>
                <w:b/>
                <w:color w:val="auto"/>
              </w:rPr>
              <w:t>Threat</w:t>
            </w:r>
          </w:p>
        </w:tc>
        <w:tc>
          <w:tcPr>
            <w:tcW w:w="6115" w:type="dxa"/>
            <w:shd w:val="clear" w:color="auto" w:fill="F2F2F2" w:themeFill="background1" w:themeFillShade="F2"/>
            <w:noWrap/>
            <w:hideMark/>
          </w:tcPr>
          <w:p w14:paraId="447B5C6B" w14:textId="77777777" w:rsidR="00AE5FD7" w:rsidRPr="00C32F71" w:rsidRDefault="00AE5FD7" w:rsidP="00FB7283">
            <w:pPr>
              <w:tabs>
                <w:tab w:val="left" w:pos="468"/>
              </w:tabs>
              <w:ind w:left="0" w:firstLine="0"/>
              <w:contextualSpacing/>
              <w:rPr>
                <w:rFonts w:asciiTheme="minorHAnsi" w:hAnsiTheme="minorHAnsi" w:cstheme="minorHAnsi"/>
                <w:b/>
                <w:color w:val="auto"/>
              </w:rPr>
            </w:pPr>
            <w:r w:rsidRPr="00C32F71">
              <w:rPr>
                <w:rFonts w:asciiTheme="minorHAnsi" w:hAnsiTheme="minorHAnsi" w:cstheme="minorHAnsi"/>
                <w:b/>
                <w:color w:val="auto"/>
              </w:rPr>
              <w:t>Example</w:t>
            </w:r>
          </w:p>
        </w:tc>
      </w:tr>
      <w:tr w:rsidR="00C32F71" w:rsidRPr="00C32F71" w14:paraId="74A42172" w14:textId="77777777" w:rsidTr="005361E5">
        <w:trPr>
          <w:trHeight w:val="300"/>
        </w:trPr>
        <w:tc>
          <w:tcPr>
            <w:tcW w:w="1615" w:type="dxa"/>
            <w:shd w:val="clear" w:color="auto" w:fill="auto"/>
            <w:noWrap/>
            <w:hideMark/>
          </w:tcPr>
          <w:p w14:paraId="39F3BBAF"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Human</w:t>
            </w:r>
          </w:p>
        </w:tc>
        <w:tc>
          <w:tcPr>
            <w:tcW w:w="1620" w:type="dxa"/>
            <w:shd w:val="clear" w:color="auto" w:fill="auto"/>
            <w:noWrap/>
            <w:hideMark/>
          </w:tcPr>
          <w:p w14:paraId="56740C74"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Malicious outsider</w:t>
            </w:r>
          </w:p>
        </w:tc>
        <w:tc>
          <w:tcPr>
            <w:tcW w:w="6115" w:type="dxa"/>
            <w:shd w:val="clear" w:color="auto" w:fill="auto"/>
            <w:hideMark/>
          </w:tcPr>
          <w:p w14:paraId="3D0E9CDA" w14:textId="2D4E8F06"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 xml:space="preserve">Someone launches a </w:t>
            </w:r>
            <w:r w:rsidR="00855978" w:rsidRPr="00C32F71">
              <w:rPr>
                <w:rFonts w:asciiTheme="minorHAnsi" w:hAnsiTheme="minorHAnsi" w:cstheme="minorHAnsi"/>
                <w:color w:val="auto"/>
              </w:rPr>
              <w:t>denial-of-service</w:t>
            </w:r>
            <w:r w:rsidRPr="00C32F71">
              <w:rPr>
                <w:rFonts w:asciiTheme="minorHAnsi" w:hAnsiTheme="minorHAnsi" w:cstheme="minorHAnsi"/>
                <w:color w:val="auto"/>
              </w:rPr>
              <w:t xml:space="preserve"> attack on your ecommerce website</w:t>
            </w:r>
          </w:p>
        </w:tc>
      </w:tr>
      <w:tr w:rsidR="00C32F71" w:rsidRPr="00C32F71" w14:paraId="6198CD13" w14:textId="77777777" w:rsidTr="005361E5">
        <w:trPr>
          <w:trHeight w:val="330"/>
        </w:trPr>
        <w:tc>
          <w:tcPr>
            <w:tcW w:w="1615" w:type="dxa"/>
            <w:shd w:val="clear" w:color="auto" w:fill="auto"/>
            <w:noWrap/>
            <w:hideMark/>
          </w:tcPr>
          <w:p w14:paraId="57A412D7"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 </w:t>
            </w:r>
          </w:p>
        </w:tc>
        <w:tc>
          <w:tcPr>
            <w:tcW w:w="1620" w:type="dxa"/>
            <w:shd w:val="clear" w:color="auto" w:fill="auto"/>
            <w:noWrap/>
            <w:hideMark/>
          </w:tcPr>
          <w:p w14:paraId="4C73A8D5"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Malicious insider</w:t>
            </w:r>
          </w:p>
        </w:tc>
        <w:tc>
          <w:tcPr>
            <w:tcW w:w="6115" w:type="dxa"/>
            <w:shd w:val="clear" w:color="auto" w:fill="auto"/>
            <w:hideMark/>
          </w:tcPr>
          <w:p w14:paraId="0C20CE58" w14:textId="70621000"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 xml:space="preserve">An employee or trusted third party accesses information in an </w:t>
            </w:r>
            <w:r w:rsidR="00CC79ED" w:rsidRPr="00C32F71">
              <w:rPr>
                <w:rFonts w:asciiTheme="minorHAnsi" w:hAnsiTheme="minorHAnsi" w:cstheme="minorHAnsi"/>
                <w:color w:val="auto"/>
              </w:rPr>
              <w:t>unauthorized</w:t>
            </w:r>
            <w:r w:rsidRPr="00C32F71">
              <w:rPr>
                <w:rFonts w:asciiTheme="minorHAnsi" w:hAnsiTheme="minorHAnsi" w:cstheme="minorHAnsi"/>
                <w:color w:val="auto"/>
              </w:rPr>
              <w:t xml:space="preserve"> manner from inside your network</w:t>
            </w:r>
          </w:p>
        </w:tc>
      </w:tr>
      <w:tr w:rsidR="00C32F71" w:rsidRPr="00C32F71" w14:paraId="207CFD72" w14:textId="77777777" w:rsidTr="005361E5">
        <w:trPr>
          <w:trHeight w:val="300"/>
        </w:trPr>
        <w:tc>
          <w:tcPr>
            <w:tcW w:w="1615" w:type="dxa"/>
            <w:shd w:val="clear" w:color="auto" w:fill="auto"/>
            <w:noWrap/>
            <w:hideMark/>
          </w:tcPr>
          <w:p w14:paraId="3E003A34"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 </w:t>
            </w:r>
          </w:p>
        </w:tc>
        <w:tc>
          <w:tcPr>
            <w:tcW w:w="1620" w:type="dxa"/>
            <w:shd w:val="clear" w:color="auto" w:fill="auto"/>
            <w:noWrap/>
            <w:hideMark/>
          </w:tcPr>
          <w:p w14:paraId="29C5B0BD"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Loss of key personnel</w:t>
            </w:r>
          </w:p>
        </w:tc>
        <w:tc>
          <w:tcPr>
            <w:tcW w:w="6115" w:type="dxa"/>
            <w:shd w:val="clear" w:color="auto" w:fill="auto"/>
            <w:hideMark/>
          </w:tcPr>
          <w:p w14:paraId="2019FFF4"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One or more people with key skills or knowledge are unavailable perhaps due to extended sickness</w:t>
            </w:r>
          </w:p>
        </w:tc>
      </w:tr>
      <w:tr w:rsidR="00C32F71" w:rsidRPr="00C32F71" w14:paraId="6147A418" w14:textId="77777777" w:rsidTr="005361E5">
        <w:trPr>
          <w:trHeight w:val="300"/>
        </w:trPr>
        <w:tc>
          <w:tcPr>
            <w:tcW w:w="1615" w:type="dxa"/>
            <w:shd w:val="clear" w:color="auto" w:fill="auto"/>
            <w:noWrap/>
            <w:hideMark/>
          </w:tcPr>
          <w:p w14:paraId="7613D507"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 </w:t>
            </w:r>
          </w:p>
        </w:tc>
        <w:tc>
          <w:tcPr>
            <w:tcW w:w="1620" w:type="dxa"/>
            <w:shd w:val="clear" w:color="auto" w:fill="auto"/>
            <w:noWrap/>
            <w:hideMark/>
          </w:tcPr>
          <w:p w14:paraId="71E06CD8"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Human error</w:t>
            </w:r>
          </w:p>
        </w:tc>
        <w:tc>
          <w:tcPr>
            <w:tcW w:w="6115" w:type="dxa"/>
            <w:shd w:val="clear" w:color="auto" w:fill="auto"/>
            <w:hideMark/>
          </w:tcPr>
          <w:p w14:paraId="49BC8BAF"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An employee accidentally deletes the customer database</w:t>
            </w:r>
          </w:p>
        </w:tc>
      </w:tr>
      <w:tr w:rsidR="00C32F71" w:rsidRPr="00C32F71" w14:paraId="66320851" w14:textId="77777777" w:rsidTr="005361E5">
        <w:trPr>
          <w:trHeight w:val="300"/>
        </w:trPr>
        <w:tc>
          <w:tcPr>
            <w:tcW w:w="1615" w:type="dxa"/>
            <w:shd w:val="clear" w:color="auto" w:fill="auto"/>
            <w:noWrap/>
            <w:hideMark/>
          </w:tcPr>
          <w:p w14:paraId="146F1FA9"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 </w:t>
            </w:r>
          </w:p>
        </w:tc>
        <w:tc>
          <w:tcPr>
            <w:tcW w:w="1620" w:type="dxa"/>
            <w:shd w:val="clear" w:color="auto" w:fill="auto"/>
            <w:noWrap/>
            <w:hideMark/>
          </w:tcPr>
          <w:p w14:paraId="061E624D"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Accidental loss</w:t>
            </w:r>
          </w:p>
        </w:tc>
        <w:tc>
          <w:tcPr>
            <w:tcW w:w="6115" w:type="dxa"/>
            <w:shd w:val="clear" w:color="auto" w:fill="auto"/>
            <w:hideMark/>
          </w:tcPr>
          <w:p w14:paraId="56ADD786"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 xml:space="preserve">A manager loses a memory stick with customer bank details on it </w:t>
            </w:r>
          </w:p>
        </w:tc>
      </w:tr>
      <w:tr w:rsidR="00C32F71" w:rsidRPr="00C32F71" w14:paraId="32152161" w14:textId="77777777" w:rsidTr="005361E5">
        <w:trPr>
          <w:trHeight w:val="300"/>
        </w:trPr>
        <w:tc>
          <w:tcPr>
            <w:tcW w:w="1615" w:type="dxa"/>
            <w:shd w:val="clear" w:color="auto" w:fill="auto"/>
            <w:noWrap/>
            <w:hideMark/>
          </w:tcPr>
          <w:p w14:paraId="2876070F"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Natural</w:t>
            </w:r>
          </w:p>
        </w:tc>
        <w:tc>
          <w:tcPr>
            <w:tcW w:w="1620" w:type="dxa"/>
            <w:shd w:val="clear" w:color="auto" w:fill="auto"/>
            <w:noWrap/>
            <w:hideMark/>
          </w:tcPr>
          <w:p w14:paraId="52F9990C"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Fire</w:t>
            </w:r>
          </w:p>
        </w:tc>
        <w:tc>
          <w:tcPr>
            <w:tcW w:w="6115" w:type="dxa"/>
            <w:shd w:val="clear" w:color="auto" w:fill="auto"/>
            <w:hideMark/>
          </w:tcPr>
          <w:p w14:paraId="4C714FF4"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Your main office burns down due to an electrical fault</w:t>
            </w:r>
          </w:p>
        </w:tc>
      </w:tr>
      <w:tr w:rsidR="00C32F71" w:rsidRPr="00C32F71" w14:paraId="4FFC7C2C" w14:textId="77777777" w:rsidTr="005361E5">
        <w:trPr>
          <w:trHeight w:val="300"/>
        </w:trPr>
        <w:tc>
          <w:tcPr>
            <w:tcW w:w="1615" w:type="dxa"/>
            <w:shd w:val="clear" w:color="auto" w:fill="auto"/>
            <w:noWrap/>
            <w:hideMark/>
          </w:tcPr>
          <w:p w14:paraId="6FAE42A1"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 </w:t>
            </w:r>
          </w:p>
        </w:tc>
        <w:tc>
          <w:tcPr>
            <w:tcW w:w="1620" w:type="dxa"/>
            <w:shd w:val="clear" w:color="auto" w:fill="auto"/>
            <w:noWrap/>
            <w:hideMark/>
          </w:tcPr>
          <w:p w14:paraId="0B3F03C4"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Flood</w:t>
            </w:r>
          </w:p>
        </w:tc>
        <w:tc>
          <w:tcPr>
            <w:tcW w:w="6115" w:type="dxa"/>
            <w:shd w:val="clear" w:color="auto" w:fill="auto"/>
            <w:hideMark/>
          </w:tcPr>
          <w:p w14:paraId="0B8031A0" w14:textId="4245999C"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 xml:space="preserve">The nearby river breaks its </w:t>
            </w:r>
            <w:r w:rsidR="00855978" w:rsidRPr="00C32F71">
              <w:rPr>
                <w:rFonts w:asciiTheme="minorHAnsi" w:hAnsiTheme="minorHAnsi" w:cstheme="minorHAnsi"/>
                <w:color w:val="auto"/>
              </w:rPr>
              <w:t>banks,</w:t>
            </w:r>
            <w:r w:rsidRPr="00C32F71">
              <w:rPr>
                <w:rFonts w:asciiTheme="minorHAnsi" w:hAnsiTheme="minorHAnsi" w:cstheme="minorHAnsi"/>
                <w:color w:val="auto"/>
              </w:rPr>
              <w:t xml:space="preserve"> and your main office is severely flooded</w:t>
            </w:r>
          </w:p>
        </w:tc>
      </w:tr>
      <w:tr w:rsidR="00C32F71" w:rsidRPr="00C32F71" w14:paraId="1E3A072D" w14:textId="77777777" w:rsidTr="005361E5">
        <w:trPr>
          <w:trHeight w:val="300"/>
        </w:trPr>
        <w:tc>
          <w:tcPr>
            <w:tcW w:w="1615" w:type="dxa"/>
            <w:shd w:val="clear" w:color="auto" w:fill="auto"/>
            <w:noWrap/>
            <w:hideMark/>
          </w:tcPr>
          <w:p w14:paraId="243494E7"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 </w:t>
            </w:r>
          </w:p>
        </w:tc>
        <w:tc>
          <w:tcPr>
            <w:tcW w:w="1620" w:type="dxa"/>
            <w:shd w:val="clear" w:color="auto" w:fill="auto"/>
            <w:noWrap/>
            <w:hideMark/>
          </w:tcPr>
          <w:p w14:paraId="1041317F"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Severe weather</w:t>
            </w:r>
          </w:p>
        </w:tc>
        <w:tc>
          <w:tcPr>
            <w:tcW w:w="6115" w:type="dxa"/>
            <w:shd w:val="clear" w:color="auto" w:fill="auto"/>
            <w:hideMark/>
          </w:tcPr>
          <w:p w14:paraId="301484DE"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No-one can get into the office due to the weather</w:t>
            </w:r>
          </w:p>
        </w:tc>
      </w:tr>
      <w:tr w:rsidR="00C32F71" w:rsidRPr="00C32F71" w14:paraId="086EA909" w14:textId="77777777" w:rsidTr="005361E5">
        <w:trPr>
          <w:trHeight w:val="300"/>
        </w:trPr>
        <w:tc>
          <w:tcPr>
            <w:tcW w:w="1615" w:type="dxa"/>
            <w:shd w:val="clear" w:color="auto" w:fill="auto"/>
            <w:noWrap/>
            <w:hideMark/>
          </w:tcPr>
          <w:p w14:paraId="33320A9C"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 </w:t>
            </w:r>
          </w:p>
        </w:tc>
        <w:tc>
          <w:tcPr>
            <w:tcW w:w="1620" w:type="dxa"/>
            <w:shd w:val="clear" w:color="auto" w:fill="auto"/>
            <w:noWrap/>
            <w:hideMark/>
          </w:tcPr>
          <w:p w14:paraId="21CDE488"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Earthquake</w:t>
            </w:r>
          </w:p>
        </w:tc>
        <w:tc>
          <w:tcPr>
            <w:tcW w:w="6115" w:type="dxa"/>
            <w:shd w:val="clear" w:color="auto" w:fill="auto"/>
            <w:hideMark/>
          </w:tcPr>
          <w:p w14:paraId="72C4F16C"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The area of your main office is affected by an earth tremor that damages all your servers</w:t>
            </w:r>
          </w:p>
        </w:tc>
      </w:tr>
      <w:tr w:rsidR="00C32F71" w:rsidRPr="00C32F71" w14:paraId="21D351A4" w14:textId="77777777" w:rsidTr="005361E5">
        <w:trPr>
          <w:trHeight w:val="300"/>
        </w:trPr>
        <w:tc>
          <w:tcPr>
            <w:tcW w:w="1615" w:type="dxa"/>
            <w:shd w:val="clear" w:color="auto" w:fill="auto"/>
            <w:noWrap/>
            <w:hideMark/>
          </w:tcPr>
          <w:p w14:paraId="185767DC"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 </w:t>
            </w:r>
          </w:p>
        </w:tc>
        <w:tc>
          <w:tcPr>
            <w:tcW w:w="1620" w:type="dxa"/>
            <w:shd w:val="clear" w:color="auto" w:fill="auto"/>
            <w:noWrap/>
            <w:hideMark/>
          </w:tcPr>
          <w:p w14:paraId="6C380F21"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Lightning</w:t>
            </w:r>
          </w:p>
        </w:tc>
        <w:tc>
          <w:tcPr>
            <w:tcW w:w="6115" w:type="dxa"/>
            <w:shd w:val="clear" w:color="auto" w:fill="auto"/>
            <w:hideMark/>
          </w:tcPr>
          <w:p w14:paraId="3DA94546" w14:textId="700967B8"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 xml:space="preserve">All your servers are fried by a lightning strike on the data </w:t>
            </w:r>
            <w:r w:rsidR="00CC79ED" w:rsidRPr="00C32F71">
              <w:rPr>
                <w:rFonts w:asciiTheme="minorHAnsi" w:hAnsiTheme="minorHAnsi" w:cstheme="minorHAnsi"/>
                <w:color w:val="auto"/>
              </w:rPr>
              <w:t>center</w:t>
            </w:r>
            <w:r w:rsidRPr="00C32F71">
              <w:rPr>
                <w:rFonts w:asciiTheme="minorHAnsi" w:hAnsiTheme="minorHAnsi" w:cstheme="minorHAnsi"/>
                <w:color w:val="auto"/>
              </w:rPr>
              <w:t xml:space="preserve"> building</w:t>
            </w:r>
          </w:p>
        </w:tc>
      </w:tr>
      <w:tr w:rsidR="00C32F71" w:rsidRPr="00C32F71" w14:paraId="1E422098" w14:textId="77777777" w:rsidTr="005361E5">
        <w:trPr>
          <w:trHeight w:val="300"/>
        </w:trPr>
        <w:tc>
          <w:tcPr>
            <w:tcW w:w="1615" w:type="dxa"/>
            <w:shd w:val="clear" w:color="auto" w:fill="auto"/>
            <w:noWrap/>
            <w:hideMark/>
          </w:tcPr>
          <w:p w14:paraId="42EFD7CB"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Technical</w:t>
            </w:r>
          </w:p>
        </w:tc>
        <w:tc>
          <w:tcPr>
            <w:tcW w:w="1620" w:type="dxa"/>
            <w:shd w:val="clear" w:color="auto" w:fill="auto"/>
            <w:noWrap/>
            <w:hideMark/>
          </w:tcPr>
          <w:p w14:paraId="06367113"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Hardware failure</w:t>
            </w:r>
          </w:p>
        </w:tc>
        <w:tc>
          <w:tcPr>
            <w:tcW w:w="6115" w:type="dxa"/>
            <w:shd w:val="clear" w:color="auto" w:fill="auto"/>
            <w:hideMark/>
          </w:tcPr>
          <w:p w14:paraId="719C8FB6"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A key server has a processor failure</w:t>
            </w:r>
          </w:p>
        </w:tc>
      </w:tr>
      <w:tr w:rsidR="00C32F71" w:rsidRPr="00C32F71" w14:paraId="74ABC913" w14:textId="77777777" w:rsidTr="005361E5">
        <w:trPr>
          <w:trHeight w:val="300"/>
        </w:trPr>
        <w:tc>
          <w:tcPr>
            <w:tcW w:w="1615" w:type="dxa"/>
            <w:shd w:val="clear" w:color="auto" w:fill="auto"/>
            <w:noWrap/>
            <w:hideMark/>
          </w:tcPr>
          <w:p w14:paraId="69E93B36"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 </w:t>
            </w:r>
          </w:p>
        </w:tc>
        <w:tc>
          <w:tcPr>
            <w:tcW w:w="1620" w:type="dxa"/>
            <w:shd w:val="clear" w:color="auto" w:fill="auto"/>
            <w:noWrap/>
            <w:hideMark/>
          </w:tcPr>
          <w:p w14:paraId="33917836"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Software failure</w:t>
            </w:r>
          </w:p>
        </w:tc>
        <w:tc>
          <w:tcPr>
            <w:tcW w:w="6115" w:type="dxa"/>
            <w:shd w:val="clear" w:color="auto" w:fill="auto"/>
            <w:hideMark/>
          </w:tcPr>
          <w:p w14:paraId="6EBD712D"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Your financial system processes invoices incorrectly due to a bug</w:t>
            </w:r>
          </w:p>
        </w:tc>
      </w:tr>
      <w:tr w:rsidR="00C32F71" w:rsidRPr="00C32F71" w14:paraId="09C15ECE" w14:textId="77777777" w:rsidTr="005361E5">
        <w:trPr>
          <w:trHeight w:val="300"/>
        </w:trPr>
        <w:tc>
          <w:tcPr>
            <w:tcW w:w="1615" w:type="dxa"/>
            <w:shd w:val="clear" w:color="auto" w:fill="auto"/>
            <w:noWrap/>
            <w:hideMark/>
          </w:tcPr>
          <w:p w14:paraId="7D4DD64F"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 </w:t>
            </w:r>
          </w:p>
        </w:tc>
        <w:tc>
          <w:tcPr>
            <w:tcW w:w="1620" w:type="dxa"/>
            <w:shd w:val="clear" w:color="auto" w:fill="auto"/>
            <w:noWrap/>
            <w:hideMark/>
          </w:tcPr>
          <w:p w14:paraId="2E239102"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Virus/Malicious code</w:t>
            </w:r>
          </w:p>
        </w:tc>
        <w:tc>
          <w:tcPr>
            <w:tcW w:w="6115" w:type="dxa"/>
            <w:shd w:val="clear" w:color="auto" w:fill="auto"/>
            <w:hideMark/>
          </w:tcPr>
          <w:p w14:paraId="257EBA64"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A virus spreads throughout your network preventing access to your data</w:t>
            </w:r>
          </w:p>
        </w:tc>
      </w:tr>
      <w:tr w:rsidR="00C32F71" w:rsidRPr="00C32F71" w14:paraId="4E7A7DC1" w14:textId="77777777" w:rsidTr="005361E5">
        <w:trPr>
          <w:trHeight w:val="300"/>
        </w:trPr>
        <w:tc>
          <w:tcPr>
            <w:tcW w:w="1615" w:type="dxa"/>
            <w:shd w:val="clear" w:color="auto" w:fill="auto"/>
            <w:noWrap/>
            <w:hideMark/>
          </w:tcPr>
          <w:p w14:paraId="5A5EBB75"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Physical</w:t>
            </w:r>
          </w:p>
        </w:tc>
        <w:tc>
          <w:tcPr>
            <w:tcW w:w="1620" w:type="dxa"/>
            <w:shd w:val="clear" w:color="auto" w:fill="auto"/>
            <w:noWrap/>
            <w:hideMark/>
          </w:tcPr>
          <w:p w14:paraId="7F4A614D"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Sabotage</w:t>
            </w:r>
          </w:p>
        </w:tc>
        <w:tc>
          <w:tcPr>
            <w:tcW w:w="6115" w:type="dxa"/>
            <w:shd w:val="clear" w:color="auto" w:fill="auto"/>
            <w:hideMark/>
          </w:tcPr>
          <w:p w14:paraId="6383B318"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A disgruntled ex-employee takes an axe to your server room</w:t>
            </w:r>
          </w:p>
        </w:tc>
      </w:tr>
      <w:tr w:rsidR="00C32F71" w:rsidRPr="00C32F71" w14:paraId="4DC9321B" w14:textId="77777777" w:rsidTr="005361E5">
        <w:trPr>
          <w:trHeight w:val="300"/>
        </w:trPr>
        <w:tc>
          <w:tcPr>
            <w:tcW w:w="1615" w:type="dxa"/>
            <w:shd w:val="clear" w:color="auto" w:fill="auto"/>
            <w:noWrap/>
            <w:hideMark/>
          </w:tcPr>
          <w:p w14:paraId="4C372D61"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 </w:t>
            </w:r>
          </w:p>
        </w:tc>
        <w:tc>
          <w:tcPr>
            <w:tcW w:w="1620" w:type="dxa"/>
            <w:shd w:val="clear" w:color="auto" w:fill="auto"/>
            <w:noWrap/>
            <w:hideMark/>
          </w:tcPr>
          <w:p w14:paraId="7BD4BB06"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Theft</w:t>
            </w:r>
          </w:p>
        </w:tc>
        <w:tc>
          <w:tcPr>
            <w:tcW w:w="6115" w:type="dxa"/>
            <w:shd w:val="clear" w:color="auto" w:fill="auto"/>
            <w:hideMark/>
          </w:tcPr>
          <w:p w14:paraId="2B17DEC0" w14:textId="4C39018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 xml:space="preserve">You come in on Monday morning to find </w:t>
            </w:r>
            <w:r w:rsidR="00FB7283" w:rsidRPr="00C32F71">
              <w:rPr>
                <w:rFonts w:asciiTheme="minorHAnsi" w:hAnsiTheme="minorHAnsi" w:cstheme="minorHAnsi"/>
                <w:color w:val="auto"/>
              </w:rPr>
              <w:t>all</w:t>
            </w:r>
            <w:r w:rsidRPr="00C32F71">
              <w:rPr>
                <w:rFonts w:asciiTheme="minorHAnsi" w:hAnsiTheme="minorHAnsi" w:cstheme="minorHAnsi"/>
                <w:color w:val="auto"/>
              </w:rPr>
              <w:t xml:space="preserve"> your PC's have been stolen</w:t>
            </w:r>
          </w:p>
        </w:tc>
      </w:tr>
      <w:tr w:rsidR="00C32F71" w:rsidRPr="00C32F71" w14:paraId="07AB240A" w14:textId="77777777" w:rsidTr="005361E5">
        <w:trPr>
          <w:trHeight w:val="300"/>
        </w:trPr>
        <w:tc>
          <w:tcPr>
            <w:tcW w:w="1615" w:type="dxa"/>
            <w:shd w:val="clear" w:color="auto" w:fill="auto"/>
            <w:noWrap/>
            <w:hideMark/>
          </w:tcPr>
          <w:p w14:paraId="3A942527"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 </w:t>
            </w:r>
          </w:p>
        </w:tc>
        <w:tc>
          <w:tcPr>
            <w:tcW w:w="1620" w:type="dxa"/>
            <w:shd w:val="clear" w:color="auto" w:fill="auto"/>
            <w:noWrap/>
            <w:hideMark/>
          </w:tcPr>
          <w:p w14:paraId="60621FDC"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Arson</w:t>
            </w:r>
          </w:p>
        </w:tc>
        <w:tc>
          <w:tcPr>
            <w:tcW w:w="6115" w:type="dxa"/>
            <w:shd w:val="clear" w:color="auto" w:fill="auto"/>
            <w:hideMark/>
          </w:tcPr>
          <w:p w14:paraId="2F6D1AD5" w14:textId="408F1E28"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 xml:space="preserve">Someone with a grudge against your </w:t>
            </w:r>
            <w:r w:rsidR="00CC79ED" w:rsidRPr="00C32F71">
              <w:rPr>
                <w:rFonts w:asciiTheme="minorHAnsi" w:hAnsiTheme="minorHAnsi" w:cstheme="minorHAnsi"/>
                <w:color w:val="auto"/>
              </w:rPr>
              <w:t>organization</w:t>
            </w:r>
            <w:r w:rsidRPr="00C32F71">
              <w:rPr>
                <w:rFonts w:asciiTheme="minorHAnsi" w:hAnsiTheme="minorHAnsi" w:cstheme="minorHAnsi"/>
                <w:color w:val="auto"/>
              </w:rPr>
              <w:t xml:space="preserve"> starts a fire during the night</w:t>
            </w:r>
          </w:p>
        </w:tc>
      </w:tr>
      <w:tr w:rsidR="00C32F71" w:rsidRPr="00C32F71" w14:paraId="687C8CF4" w14:textId="77777777" w:rsidTr="005361E5">
        <w:trPr>
          <w:trHeight w:val="300"/>
        </w:trPr>
        <w:tc>
          <w:tcPr>
            <w:tcW w:w="1615" w:type="dxa"/>
            <w:shd w:val="clear" w:color="auto" w:fill="auto"/>
            <w:noWrap/>
            <w:hideMark/>
          </w:tcPr>
          <w:p w14:paraId="4B92521F"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Environmental</w:t>
            </w:r>
          </w:p>
        </w:tc>
        <w:tc>
          <w:tcPr>
            <w:tcW w:w="1620" w:type="dxa"/>
            <w:shd w:val="clear" w:color="auto" w:fill="auto"/>
            <w:noWrap/>
            <w:hideMark/>
          </w:tcPr>
          <w:p w14:paraId="47655BD5"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Hazardous waste</w:t>
            </w:r>
          </w:p>
        </w:tc>
        <w:tc>
          <w:tcPr>
            <w:tcW w:w="6115" w:type="dxa"/>
            <w:shd w:val="clear" w:color="auto" w:fill="auto"/>
            <w:hideMark/>
          </w:tcPr>
          <w:p w14:paraId="1680DBCA"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A lorry carrying hazardous waste has an accident outside your office</w:t>
            </w:r>
          </w:p>
        </w:tc>
      </w:tr>
      <w:tr w:rsidR="00C32F71" w:rsidRPr="00C32F71" w14:paraId="54E1F266" w14:textId="77777777" w:rsidTr="005361E5">
        <w:trPr>
          <w:trHeight w:val="300"/>
        </w:trPr>
        <w:tc>
          <w:tcPr>
            <w:tcW w:w="1615" w:type="dxa"/>
            <w:shd w:val="clear" w:color="auto" w:fill="auto"/>
            <w:noWrap/>
            <w:hideMark/>
          </w:tcPr>
          <w:p w14:paraId="0D384BCE"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 </w:t>
            </w:r>
          </w:p>
        </w:tc>
        <w:tc>
          <w:tcPr>
            <w:tcW w:w="1620" w:type="dxa"/>
            <w:shd w:val="clear" w:color="auto" w:fill="auto"/>
            <w:noWrap/>
            <w:hideMark/>
          </w:tcPr>
          <w:p w14:paraId="43C0C52C"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Power failure</w:t>
            </w:r>
          </w:p>
        </w:tc>
        <w:tc>
          <w:tcPr>
            <w:tcW w:w="6115" w:type="dxa"/>
            <w:shd w:val="clear" w:color="auto" w:fill="auto"/>
            <w:hideMark/>
          </w:tcPr>
          <w:p w14:paraId="555910AF"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The sub-station supplying your area has a meltdown</w:t>
            </w:r>
          </w:p>
        </w:tc>
      </w:tr>
      <w:tr w:rsidR="00C32F71" w:rsidRPr="00C32F71" w14:paraId="0F29BFE9" w14:textId="77777777" w:rsidTr="005361E5">
        <w:trPr>
          <w:trHeight w:val="300"/>
        </w:trPr>
        <w:tc>
          <w:tcPr>
            <w:tcW w:w="1615" w:type="dxa"/>
            <w:shd w:val="clear" w:color="auto" w:fill="auto"/>
            <w:noWrap/>
            <w:hideMark/>
          </w:tcPr>
          <w:p w14:paraId="7B1D1150"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 </w:t>
            </w:r>
          </w:p>
        </w:tc>
        <w:tc>
          <w:tcPr>
            <w:tcW w:w="1620" w:type="dxa"/>
            <w:shd w:val="clear" w:color="auto" w:fill="auto"/>
            <w:noWrap/>
            <w:hideMark/>
          </w:tcPr>
          <w:p w14:paraId="252E173C"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Gas supply failure</w:t>
            </w:r>
          </w:p>
        </w:tc>
        <w:tc>
          <w:tcPr>
            <w:tcW w:w="6115" w:type="dxa"/>
            <w:shd w:val="clear" w:color="auto" w:fill="auto"/>
            <w:hideMark/>
          </w:tcPr>
          <w:p w14:paraId="743E254C" w14:textId="64C8DCC0"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 xml:space="preserve">There is a suspected </w:t>
            </w:r>
            <w:r w:rsidR="00855978" w:rsidRPr="00C32F71">
              <w:rPr>
                <w:rFonts w:asciiTheme="minorHAnsi" w:hAnsiTheme="minorHAnsi" w:cstheme="minorHAnsi"/>
                <w:color w:val="auto"/>
              </w:rPr>
              <w:t>leak,</w:t>
            </w:r>
            <w:r w:rsidRPr="00C32F71">
              <w:rPr>
                <w:rFonts w:asciiTheme="minorHAnsi" w:hAnsiTheme="minorHAnsi" w:cstheme="minorHAnsi"/>
                <w:color w:val="auto"/>
              </w:rPr>
              <w:t xml:space="preserve"> and all supplies are turned off</w:t>
            </w:r>
          </w:p>
        </w:tc>
      </w:tr>
      <w:tr w:rsidR="00C32F71" w:rsidRPr="00C32F71" w14:paraId="1ED00490" w14:textId="77777777" w:rsidTr="005361E5">
        <w:trPr>
          <w:trHeight w:val="600"/>
        </w:trPr>
        <w:tc>
          <w:tcPr>
            <w:tcW w:w="1615" w:type="dxa"/>
            <w:shd w:val="clear" w:color="auto" w:fill="auto"/>
            <w:noWrap/>
            <w:hideMark/>
          </w:tcPr>
          <w:p w14:paraId="4FB40551"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lastRenderedPageBreak/>
              <w:t>Operational</w:t>
            </w:r>
          </w:p>
        </w:tc>
        <w:tc>
          <w:tcPr>
            <w:tcW w:w="1620" w:type="dxa"/>
            <w:shd w:val="clear" w:color="auto" w:fill="auto"/>
            <w:noWrap/>
            <w:hideMark/>
          </w:tcPr>
          <w:p w14:paraId="483CCCB1"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Process error</w:t>
            </w:r>
          </w:p>
        </w:tc>
        <w:tc>
          <w:tcPr>
            <w:tcW w:w="6115" w:type="dxa"/>
            <w:shd w:val="clear" w:color="auto" w:fill="auto"/>
            <w:hideMark/>
          </w:tcPr>
          <w:p w14:paraId="5F857B17"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Your new data transfer procedure doesn't cater for unexpected circumstances and data is lost or sent to the wrong destination</w:t>
            </w:r>
          </w:p>
        </w:tc>
      </w:tr>
      <w:tr w:rsidR="00AE5FD7" w:rsidRPr="00C32F71" w14:paraId="61FAA9A4" w14:textId="77777777" w:rsidTr="005361E5">
        <w:trPr>
          <w:trHeight w:val="300"/>
        </w:trPr>
        <w:tc>
          <w:tcPr>
            <w:tcW w:w="1615" w:type="dxa"/>
            <w:shd w:val="clear" w:color="auto" w:fill="auto"/>
            <w:noWrap/>
            <w:hideMark/>
          </w:tcPr>
          <w:p w14:paraId="2D4BCEAC"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 </w:t>
            </w:r>
          </w:p>
        </w:tc>
        <w:tc>
          <w:tcPr>
            <w:tcW w:w="1620" w:type="dxa"/>
            <w:shd w:val="clear" w:color="auto" w:fill="auto"/>
            <w:noWrap/>
            <w:hideMark/>
          </w:tcPr>
          <w:p w14:paraId="50446577"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Crime scene</w:t>
            </w:r>
          </w:p>
        </w:tc>
        <w:tc>
          <w:tcPr>
            <w:tcW w:w="6115" w:type="dxa"/>
            <w:shd w:val="clear" w:color="auto" w:fill="auto"/>
            <w:hideMark/>
          </w:tcPr>
          <w:p w14:paraId="6AF55CEC" w14:textId="77777777" w:rsidR="00AE5FD7" w:rsidRPr="00C32F71" w:rsidRDefault="00AE5FD7" w:rsidP="00FB7283">
            <w:pPr>
              <w:tabs>
                <w:tab w:val="left" w:pos="468"/>
              </w:tabs>
              <w:ind w:left="0" w:firstLine="0"/>
              <w:contextualSpacing/>
              <w:rPr>
                <w:rFonts w:asciiTheme="minorHAnsi" w:hAnsiTheme="minorHAnsi" w:cstheme="minorHAnsi"/>
                <w:color w:val="auto"/>
              </w:rPr>
            </w:pPr>
            <w:r w:rsidRPr="00C32F71">
              <w:rPr>
                <w:rFonts w:asciiTheme="minorHAnsi" w:hAnsiTheme="minorHAnsi" w:cstheme="minorHAnsi"/>
                <w:color w:val="auto"/>
              </w:rPr>
              <w:t>A crime happens in or near your office and the area is sealed off by police</w:t>
            </w:r>
          </w:p>
        </w:tc>
      </w:tr>
    </w:tbl>
    <w:p w14:paraId="684AE599" w14:textId="77777777" w:rsidR="00AE5FD7" w:rsidRPr="00C32F71" w:rsidRDefault="00AE5FD7" w:rsidP="00AE5FD7">
      <w:pPr>
        <w:spacing w:after="0"/>
        <w:jc w:val="both"/>
        <w:rPr>
          <w:rFonts w:asciiTheme="minorHAnsi" w:hAnsiTheme="minorHAnsi" w:cstheme="minorHAnsi"/>
          <w:color w:val="auto"/>
        </w:rPr>
      </w:pPr>
    </w:p>
    <w:p w14:paraId="3552E346" w14:textId="77777777" w:rsidR="004A50D8" w:rsidRPr="00C32F71" w:rsidRDefault="003B6913" w:rsidP="002F58D4">
      <w:pPr>
        <w:pStyle w:val="Heading2"/>
        <w:spacing w:after="240" w:line="240" w:lineRule="auto"/>
        <w:ind w:left="0" w:firstLine="0"/>
        <w:rPr>
          <w:rFonts w:asciiTheme="minorHAnsi" w:hAnsiTheme="minorHAnsi" w:cstheme="minorHAnsi"/>
          <w:b/>
          <w:bCs/>
          <w:color w:val="auto"/>
          <w:sz w:val="24"/>
          <w:szCs w:val="24"/>
        </w:rPr>
      </w:pPr>
      <w:r w:rsidRPr="00C32F71">
        <w:rPr>
          <w:rFonts w:asciiTheme="minorHAnsi" w:hAnsiTheme="minorHAnsi" w:cstheme="minorHAnsi"/>
          <w:b/>
          <w:bCs/>
          <w:color w:val="auto"/>
          <w:sz w:val="24"/>
          <w:szCs w:val="24"/>
        </w:rPr>
        <w:t xml:space="preserve">Risk Response </w:t>
      </w:r>
    </w:p>
    <w:p w14:paraId="47E5C6ED" w14:textId="77777777" w:rsidR="004A50D8" w:rsidRPr="00C32F71" w:rsidRDefault="003B6913" w:rsidP="002F58D4">
      <w:pPr>
        <w:spacing w:after="240" w:line="240" w:lineRule="auto"/>
        <w:ind w:left="0" w:firstLine="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For each identified risk, a response must be identified. The Security Liaison will select a risk response for each risk. The probability and impact of the risk will be the basis of recommending which actions should be taken to mitigate the risk. During response planning, strategies and plans are developed to minimize the effects of the risk to a point where the risk can be controlled and managed.   </w:t>
      </w:r>
    </w:p>
    <w:p w14:paraId="550D4B69" w14:textId="6EA54106" w:rsidR="004A50D8" w:rsidRPr="00C32F71" w:rsidRDefault="003B6913" w:rsidP="002F58D4">
      <w:pPr>
        <w:spacing w:after="240" w:line="240" w:lineRule="auto"/>
        <w:ind w:left="0" w:firstLine="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Avoid: Risk avoidance involves changing aspects of the overall process or system architecture to eliminate the threat. </w:t>
      </w:r>
    </w:p>
    <w:p w14:paraId="7A12E8C3" w14:textId="77777777" w:rsidR="004A50D8" w:rsidRPr="00C32F71" w:rsidRDefault="003B6913" w:rsidP="002F58D4">
      <w:pPr>
        <w:spacing w:after="240" w:line="240" w:lineRule="auto"/>
        <w:ind w:left="0" w:firstLine="0"/>
        <w:rPr>
          <w:rFonts w:asciiTheme="minorHAnsi" w:hAnsiTheme="minorHAnsi" w:cstheme="minorHAnsi"/>
          <w:color w:val="auto"/>
          <w:sz w:val="24"/>
          <w:szCs w:val="24"/>
        </w:rPr>
      </w:pPr>
      <w:r w:rsidRPr="00C32F71">
        <w:rPr>
          <w:rFonts w:asciiTheme="minorHAnsi" w:hAnsiTheme="minorHAnsi" w:cstheme="minorHAnsi"/>
          <w:b/>
          <w:color w:val="auto"/>
          <w:sz w:val="24"/>
          <w:szCs w:val="24"/>
        </w:rPr>
        <w:t xml:space="preserve">Transfer: </w:t>
      </w:r>
      <w:r w:rsidRPr="00C32F71">
        <w:rPr>
          <w:rFonts w:asciiTheme="minorHAnsi" w:hAnsiTheme="minorHAnsi" w:cstheme="minorHAnsi"/>
          <w:color w:val="auto"/>
          <w:sz w:val="24"/>
          <w:szCs w:val="24"/>
        </w:rPr>
        <w:t xml:space="preserve">Risk transference involves shifting the negative impact of a threat (and ownership of the response) to a third party.  Risk transference does not eliminate a threat it simply makes another party responsible for managing it.  This would include identifying avenues of insurance, etc.   </w:t>
      </w:r>
    </w:p>
    <w:p w14:paraId="42787714" w14:textId="77777777" w:rsidR="004A50D8" w:rsidRPr="00C32F71" w:rsidRDefault="003B6913" w:rsidP="002F58D4">
      <w:pPr>
        <w:spacing w:after="240" w:line="240" w:lineRule="auto"/>
        <w:ind w:left="0" w:firstLine="0"/>
        <w:rPr>
          <w:rFonts w:asciiTheme="minorHAnsi" w:hAnsiTheme="minorHAnsi" w:cstheme="minorHAnsi"/>
          <w:color w:val="auto"/>
          <w:sz w:val="24"/>
          <w:szCs w:val="24"/>
        </w:rPr>
      </w:pPr>
      <w:r w:rsidRPr="00C32F71">
        <w:rPr>
          <w:rFonts w:asciiTheme="minorHAnsi" w:hAnsiTheme="minorHAnsi" w:cstheme="minorHAnsi"/>
          <w:b/>
          <w:color w:val="auto"/>
          <w:sz w:val="24"/>
          <w:szCs w:val="24"/>
        </w:rPr>
        <w:t xml:space="preserve">Mitigate: </w:t>
      </w:r>
      <w:r w:rsidRPr="00C32F71">
        <w:rPr>
          <w:rFonts w:asciiTheme="minorHAnsi" w:hAnsiTheme="minorHAnsi" w:cstheme="minorHAnsi"/>
          <w:color w:val="auto"/>
          <w:sz w:val="24"/>
          <w:szCs w:val="24"/>
        </w:rPr>
        <w:t xml:space="preserve">Risk mitigation involves reducing the probability and/or the impact of risk threat to an acceptable level.  Taking early and pro-active action against a risk is often more effective than attempting to repair the damage a realized risk has caused.  Developing contingency plans are examples of risk mitigation. </w:t>
      </w:r>
    </w:p>
    <w:p w14:paraId="2489D202" w14:textId="3834507D" w:rsidR="004A50D8" w:rsidRPr="00C32F71" w:rsidRDefault="003B6913" w:rsidP="00B1530B">
      <w:pPr>
        <w:spacing w:after="240" w:line="240" w:lineRule="auto"/>
        <w:ind w:left="0" w:firstLine="0"/>
        <w:rPr>
          <w:rFonts w:asciiTheme="minorHAnsi" w:hAnsiTheme="minorHAnsi" w:cstheme="minorHAnsi"/>
          <w:color w:val="auto"/>
          <w:sz w:val="24"/>
          <w:szCs w:val="24"/>
        </w:rPr>
      </w:pPr>
      <w:r w:rsidRPr="00C32F71">
        <w:rPr>
          <w:rFonts w:asciiTheme="minorHAnsi" w:hAnsiTheme="minorHAnsi" w:cstheme="minorHAnsi"/>
          <w:b/>
          <w:color w:val="auto"/>
          <w:sz w:val="24"/>
          <w:szCs w:val="24"/>
        </w:rPr>
        <w:t xml:space="preserve">Accept: </w:t>
      </w:r>
      <w:r w:rsidRPr="00C32F71">
        <w:rPr>
          <w:rFonts w:asciiTheme="minorHAnsi" w:hAnsiTheme="minorHAnsi" w:cstheme="minorHAnsi"/>
          <w:color w:val="auto"/>
          <w:sz w:val="24"/>
          <w:szCs w:val="24"/>
        </w:rPr>
        <w:t xml:space="preserve">Risk acceptance should normally only be taken for low-priority risks.  All risks should have a recommendation of control(s) and / or alternative solutions to mitigate risk. </w:t>
      </w:r>
    </w:p>
    <w:tbl>
      <w:tblPr>
        <w:tblStyle w:val="TableGrid"/>
        <w:tblW w:w="9569" w:type="dxa"/>
        <w:tblInd w:w="7" w:type="dxa"/>
        <w:tblCellMar>
          <w:top w:w="47" w:type="dxa"/>
          <w:left w:w="106" w:type="dxa"/>
          <w:right w:w="115" w:type="dxa"/>
        </w:tblCellMar>
        <w:tblLook w:val="04A0" w:firstRow="1" w:lastRow="0" w:firstColumn="1" w:lastColumn="0" w:noHBand="0" w:noVBand="1"/>
      </w:tblPr>
      <w:tblGrid>
        <w:gridCol w:w="1344"/>
        <w:gridCol w:w="8225"/>
      </w:tblGrid>
      <w:tr w:rsidR="00C32F71" w:rsidRPr="00C32F71" w14:paraId="3D29D1D8" w14:textId="77777777">
        <w:trPr>
          <w:trHeight w:val="401"/>
        </w:trPr>
        <w:tc>
          <w:tcPr>
            <w:tcW w:w="1344" w:type="dxa"/>
            <w:tcBorders>
              <w:top w:val="single" w:sz="4" w:space="0" w:color="000000"/>
              <w:left w:val="single" w:sz="4" w:space="0" w:color="000000"/>
              <w:bottom w:val="single" w:sz="4" w:space="0" w:color="000000"/>
              <w:right w:val="single" w:sz="4" w:space="0" w:color="000000"/>
            </w:tcBorders>
            <w:shd w:val="clear" w:color="auto" w:fill="D9D9D9"/>
          </w:tcPr>
          <w:p w14:paraId="564A6C5E" w14:textId="77777777" w:rsidR="004A50D8" w:rsidRPr="00C32F71" w:rsidRDefault="003B6913" w:rsidP="00B1530B">
            <w:pPr>
              <w:spacing w:after="240" w:line="240" w:lineRule="auto"/>
              <w:ind w:left="0" w:firstLine="0"/>
              <w:rPr>
                <w:rFonts w:asciiTheme="minorHAnsi" w:hAnsiTheme="minorHAnsi" w:cstheme="minorHAnsi"/>
                <w:color w:val="auto"/>
                <w:sz w:val="24"/>
                <w:szCs w:val="24"/>
              </w:rPr>
            </w:pPr>
            <w:r w:rsidRPr="00C32F71">
              <w:rPr>
                <w:rFonts w:asciiTheme="minorHAnsi" w:hAnsiTheme="minorHAnsi" w:cstheme="minorHAnsi"/>
                <w:b/>
                <w:color w:val="auto"/>
                <w:sz w:val="24"/>
                <w:szCs w:val="24"/>
              </w:rPr>
              <w:t xml:space="preserve">Risk Level </w:t>
            </w:r>
          </w:p>
        </w:tc>
        <w:tc>
          <w:tcPr>
            <w:tcW w:w="8225" w:type="dxa"/>
            <w:tcBorders>
              <w:top w:val="single" w:sz="4" w:space="0" w:color="000000"/>
              <w:left w:val="single" w:sz="4" w:space="0" w:color="000000"/>
              <w:bottom w:val="single" w:sz="4" w:space="0" w:color="000000"/>
              <w:right w:val="single" w:sz="4" w:space="0" w:color="000000"/>
            </w:tcBorders>
            <w:shd w:val="clear" w:color="auto" w:fill="D9D9D9"/>
          </w:tcPr>
          <w:p w14:paraId="002C4398" w14:textId="77777777" w:rsidR="004A50D8" w:rsidRPr="00C32F71" w:rsidRDefault="003B6913" w:rsidP="00B1530B">
            <w:pPr>
              <w:spacing w:after="240" w:line="240" w:lineRule="auto"/>
              <w:ind w:left="2" w:firstLine="0"/>
              <w:rPr>
                <w:rFonts w:asciiTheme="minorHAnsi" w:hAnsiTheme="minorHAnsi" w:cstheme="minorHAnsi"/>
                <w:color w:val="auto"/>
                <w:sz w:val="24"/>
                <w:szCs w:val="24"/>
              </w:rPr>
            </w:pPr>
            <w:r w:rsidRPr="00C32F71">
              <w:rPr>
                <w:rFonts w:asciiTheme="minorHAnsi" w:hAnsiTheme="minorHAnsi" w:cstheme="minorHAnsi"/>
                <w:b/>
                <w:color w:val="auto"/>
                <w:sz w:val="24"/>
                <w:szCs w:val="24"/>
              </w:rPr>
              <w:t xml:space="preserve">Risk Description and Necessary Actions </w:t>
            </w:r>
          </w:p>
        </w:tc>
      </w:tr>
      <w:tr w:rsidR="00C32F71" w:rsidRPr="00C32F71" w14:paraId="6A47EBA6" w14:textId="77777777">
        <w:trPr>
          <w:trHeight w:val="280"/>
        </w:trPr>
        <w:tc>
          <w:tcPr>
            <w:tcW w:w="1344" w:type="dxa"/>
            <w:tcBorders>
              <w:top w:val="single" w:sz="4" w:space="0" w:color="000000"/>
              <w:left w:val="single" w:sz="4" w:space="0" w:color="000000"/>
              <w:bottom w:val="single" w:sz="4" w:space="0" w:color="000000"/>
              <w:right w:val="single" w:sz="4" w:space="0" w:color="000000"/>
            </w:tcBorders>
          </w:tcPr>
          <w:p w14:paraId="08642B15" w14:textId="77777777" w:rsidR="004A50D8" w:rsidRPr="00C32F71" w:rsidRDefault="003B6913" w:rsidP="002F58D4">
            <w:pPr>
              <w:spacing w:after="0" w:line="240" w:lineRule="auto"/>
              <w:ind w:left="0" w:firstLine="0"/>
              <w:rPr>
                <w:rFonts w:asciiTheme="minorHAnsi" w:hAnsiTheme="minorHAnsi" w:cstheme="minorHAnsi"/>
                <w:color w:val="auto"/>
                <w:sz w:val="24"/>
                <w:szCs w:val="24"/>
              </w:rPr>
            </w:pPr>
            <w:r w:rsidRPr="00C32F71">
              <w:rPr>
                <w:rFonts w:asciiTheme="minorHAnsi" w:hAnsiTheme="minorHAnsi" w:cstheme="minorHAnsi"/>
                <w:b/>
                <w:color w:val="auto"/>
                <w:sz w:val="24"/>
                <w:szCs w:val="24"/>
              </w:rPr>
              <w:t xml:space="preserve">High </w:t>
            </w:r>
          </w:p>
        </w:tc>
        <w:tc>
          <w:tcPr>
            <w:tcW w:w="8225" w:type="dxa"/>
            <w:tcBorders>
              <w:top w:val="single" w:sz="4" w:space="0" w:color="000000"/>
              <w:left w:val="single" w:sz="4" w:space="0" w:color="000000"/>
              <w:bottom w:val="single" w:sz="4" w:space="0" w:color="000000"/>
              <w:right w:val="single" w:sz="4" w:space="0" w:color="000000"/>
            </w:tcBorders>
          </w:tcPr>
          <w:p w14:paraId="05D57DCE" w14:textId="77777777" w:rsidR="004A50D8" w:rsidRPr="00C32F71" w:rsidRDefault="003B6913" w:rsidP="002F58D4">
            <w:pPr>
              <w:spacing w:after="0" w:line="240" w:lineRule="auto"/>
              <w:ind w:left="2" w:firstLine="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Mandatory need for corrective measures. CAP must be in place for 60 days. </w:t>
            </w:r>
          </w:p>
        </w:tc>
      </w:tr>
      <w:tr w:rsidR="00C32F71" w:rsidRPr="00C32F71" w14:paraId="578E29C9" w14:textId="77777777">
        <w:trPr>
          <w:trHeight w:val="278"/>
        </w:trPr>
        <w:tc>
          <w:tcPr>
            <w:tcW w:w="1344" w:type="dxa"/>
            <w:tcBorders>
              <w:top w:val="single" w:sz="4" w:space="0" w:color="000000"/>
              <w:left w:val="single" w:sz="4" w:space="0" w:color="000000"/>
              <w:bottom w:val="single" w:sz="4" w:space="0" w:color="000000"/>
              <w:right w:val="single" w:sz="4" w:space="0" w:color="000000"/>
            </w:tcBorders>
          </w:tcPr>
          <w:p w14:paraId="642838C3" w14:textId="77777777" w:rsidR="004A50D8" w:rsidRPr="00C32F71" w:rsidRDefault="003B6913" w:rsidP="002F58D4">
            <w:pPr>
              <w:spacing w:after="0" w:line="240" w:lineRule="auto"/>
              <w:ind w:left="0" w:firstLine="0"/>
              <w:rPr>
                <w:rFonts w:asciiTheme="minorHAnsi" w:hAnsiTheme="minorHAnsi" w:cstheme="minorHAnsi"/>
                <w:color w:val="auto"/>
                <w:sz w:val="24"/>
                <w:szCs w:val="24"/>
              </w:rPr>
            </w:pPr>
            <w:r w:rsidRPr="00C32F71">
              <w:rPr>
                <w:rFonts w:asciiTheme="minorHAnsi" w:hAnsiTheme="minorHAnsi" w:cstheme="minorHAnsi"/>
                <w:b/>
                <w:color w:val="auto"/>
                <w:sz w:val="24"/>
                <w:szCs w:val="24"/>
              </w:rPr>
              <w:t xml:space="preserve">Medium </w:t>
            </w:r>
          </w:p>
        </w:tc>
        <w:tc>
          <w:tcPr>
            <w:tcW w:w="8225" w:type="dxa"/>
            <w:tcBorders>
              <w:top w:val="single" w:sz="4" w:space="0" w:color="000000"/>
              <w:left w:val="single" w:sz="4" w:space="0" w:color="000000"/>
              <w:bottom w:val="single" w:sz="4" w:space="0" w:color="000000"/>
              <w:right w:val="single" w:sz="4" w:space="0" w:color="000000"/>
            </w:tcBorders>
          </w:tcPr>
          <w:p w14:paraId="76167B89" w14:textId="2C11C0BB" w:rsidR="004A50D8" w:rsidRPr="00C32F71" w:rsidRDefault="001541B6" w:rsidP="002F58D4">
            <w:pPr>
              <w:spacing w:after="0" w:line="240" w:lineRule="auto"/>
              <w:ind w:left="2" w:firstLine="0"/>
              <w:rPr>
                <w:rFonts w:asciiTheme="minorHAnsi" w:hAnsiTheme="minorHAnsi" w:cstheme="minorHAnsi"/>
                <w:color w:val="auto"/>
                <w:sz w:val="24"/>
                <w:szCs w:val="24"/>
              </w:rPr>
            </w:pPr>
            <w:r w:rsidRPr="00C32F71">
              <w:rPr>
                <w:rFonts w:asciiTheme="minorHAnsi" w:hAnsiTheme="minorHAnsi" w:cstheme="minorHAnsi"/>
                <w:color w:val="auto"/>
                <w:sz w:val="24"/>
                <w:szCs w:val="24"/>
              </w:rPr>
              <w:t>Plans</w:t>
            </w:r>
            <w:r w:rsidR="003B6913" w:rsidRPr="00C32F71">
              <w:rPr>
                <w:rFonts w:asciiTheme="minorHAnsi" w:hAnsiTheme="minorHAnsi" w:cstheme="minorHAnsi"/>
                <w:color w:val="auto"/>
                <w:sz w:val="24"/>
                <w:szCs w:val="24"/>
              </w:rPr>
              <w:t xml:space="preserve"> must be developed to mitigate corrective measures within 90 – 120 days. </w:t>
            </w:r>
          </w:p>
        </w:tc>
      </w:tr>
      <w:tr w:rsidR="004A50D8" w:rsidRPr="00C32F71" w14:paraId="4BF11CAB" w14:textId="77777777">
        <w:trPr>
          <w:trHeight w:val="278"/>
        </w:trPr>
        <w:tc>
          <w:tcPr>
            <w:tcW w:w="1344" w:type="dxa"/>
            <w:tcBorders>
              <w:top w:val="single" w:sz="4" w:space="0" w:color="000000"/>
              <w:left w:val="single" w:sz="4" w:space="0" w:color="000000"/>
              <w:bottom w:val="single" w:sz="4" w:space="0" w:color="000000"/>
              <w:right w:val="single" w:sz="4" w:space="0" w:color="000000"/>
            </w:tcBorders>
          </w:tcPr>
          <w:p w14:paraId="03E5D6F8" w14:textId="77777777" w:rsidR="004A50D8" w:rsidRPr="00C32F71" w:rsidRDefault="003B6913" w:rsidP="002F58D4">
            <w:pPr>
              <w:spacing w:after="0" w:line="240" w:lineRule="auto"/>
              <w:ind w:left="0" w:firstLine="0"/>
              <w:rPr>
                <w:rFonts w:asciiTheme="minorHAnsi" w:hAnsiTheme="minorHAnsi" w:cstheme="minorHAnsi"/>
                <w:color w:val="auto"/>
                <w:sz w:val="24"/>
                <w:szCs w:val="24"/>
              </w:rPr>
            </w:pPr>
            <w:r w:rsidRPr="00C32F71">
              <w:rPr>
                <w:rFonts w:asciiTheme="minorHAnsi" w:hAnsiTheme="minorHAnsi" w:cstheme="minorHAnsi"/>
                <w:b/>
                <w:color w:val="auto"/>
                <w:sz w:val="24"/>
                <w:szCs w:val="24"/>
              </w:rPr>
              <w:t xml:space="preserve">Low </w:t>
            </w:r>
          </w:p>
        </w:tc>
        <w:tc>
          <w:tcPr>
            <w:tcW w:w="8225" w:type="dxa"/>
            <w:tcBorders>
              <w:top w:val="single" w:sz="4" w:space="0" w:color="000000"/>
              <w:left w:val="single" w:sz="4" w:space="0" w:color="000000"/>
              <w:bottom w:val="single" w:sz="4" w:space="0" w:color="000000"/>
              <w:right w:val="single" w:sz="4" w:space="0" w:color="000000"/>
            </w:tcBorders>
          </w:tcPr>
          <w:p w14:paraId="23749E7E" w14:textId="77777777" w:rsidR="004A50D8" w:rsidRPr="00C32F71" w:rsidRDefault="003B6913" w:rsidP="002F58D4">
            <w:pPr>
              <w:spacing w:after="0" w:line="240" w:lineRule="auto"/>
              <w:ind w:left="2" w:firstLine="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Decision on whether to implement corrective measures or accept the risk. </w:t>
            </w:r>
          </w:p>
        </w:tc>
      </w:tr>
    </w:tbl>
    <w:p w14:paraId="1185E014" w14:textId="77777777" w:rsidR="00511D00" w:rsidRPr="00C32F71" w:rsidRDefault="00511D00" w:rsidP="002F58D4">
      <w:pPr>
        <w:pStyle w:val="Heading2"/>
        <w:spacing w:after="240" w:line="240" w:lineRule="auto"/>
        <w:ind w:left="0" w:firstLine="0"/>
        <w:rPr>
          <w:rFonts w:asciiTheme="minorHAnsi" w:hAnsiTheme="minorHAnsi" w:cstheme="minorHAnsi"/>
          <w:b/>
          <w:bCs/>
          <w:color w:val="auto"/>
          <w:sz w:val="2"/>
          <w:szCs w:val="2"/>
        </w:rPr>
      </w:pPr>
    </w:p>
    <w:p w14:paraId="32F48D5C" w14:textId="65B2A58C" w:rsidR="004A50D8" w:rsidRPr="00C32F71" w:rsidRDefault="003B6913" w:rsidP="002F58D4">
      <w:pPr>
        <w:pStyle w:val="Heading2"/>
        <w:spacing w:after="240" w:line="240" w:lineRule="auto"/>
        <w:ind w:left="0" w:firstLine="0"/>
        <w:rPr>
          <w:rFonts w:asciiTheme="minorHAnsi" w:hAnsiTheme="minorHAnsi" w:cstheme="minorHAnsi"/>
          <w:b/>
          <w:bCs/>
          <w:color w:val="auto"/>
          <w:sz w:val="24"/>
          <w:szCs w:val="24"/>
        </w:rPr>
      </w:pPr>
      <w:r w:rsidRPr="00C32F71">
        <w:rPr>
          <w:rFonts w:asciiTheme="minorHAnsi" w:hAnsiTheme="minorHAnsi" w:cstheme="minorHAnsi"/>
          <w:b/>
          <w:bCs/>
          <w:color w:val="auto"/>
          <w:sz w:val="24"/>
          <w:szCs w:val="24"/>
        </w:rPr>
        <w:t xml:space="preserve">Use of Independent Assessors </w:t>
      </w:r>
    </w:p>
    <w:p w14:paraId="6ADFDE5B" w14:textId="298DBB75" w:rsidR="004A50D8" w:rsidRPr="00C32F71" w:rsidRDefault="003B6913" w:rsidP="002F58D4">
      <w:pPr>
        <w:spacing w:after="240" w:line="240" w:lineRule="auto"/>
        <w:ind w:left="0" w:firstLine="0"/>
        <w:jc w:val="both"/>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When assessments must be conducted by an entity with an explicitly determined degree of independence to the organization, independence must be determined by the </w:t>
      </w:r>
      <w:r w:rsidR="00FC1E5A">
        <w:rPr>
          <w:rFonts w:asciiTheme="minorHAnsi" w:hAnsiTheme="minorHAnsi" w:cstheme="minorHAnsi"/>
          <w:color w:val="auto"/>
          <w:sz w:val="24"/>
          <w:szCs w:val="24"/>
        </w:rPr>
        <w:t>[Organization]</w:t>
      </w:r>
      <w:r w:rsidR="00CF6147" w:rsidRPr="00C32F71">
        <w:rPr>
          <w:rFonts w:asciiTheme="minorHAnsi" w:hAnsiTheme="minorHAnsi" w:cstheme="minorHAnsi"/>
          <w:color w:val="auto"/>
          <w:sz w:val="24"/>
          <w:szCs w:val="24"/>
        </w:rPr>
        <w:t xml:space="preserve"> </w:t>
      </w:r>
      <w:r w:rsidRPr="00C32F71">
        <w:rPr>
          <w:rFonts w:asciiTheme="minorHAnsi" w:hAnsiTheme="minorHAnsi" w:cstheme="minorHAnsi"/>
          <w:color w:val="auto"/>
          <w:sz w:val="24"/>
          <w:szCs w:val="24"/>
        </w:rPr>
        <w:t>CI</w:t>
      </w:r>
      <w:r w:rsidR="00CF6147" w:rsidRPr="00C32F71">
        <w:rPr>
          <w:rFonts w:asciiTheme="minorHAnsi" w:hAnsiTheme="minorHAnsi" w:cstheme="minorHAnsi"/>
          <w:color w:val="auto"/>
          <w:sz w:val="24"/>
          <w:szCs w:val="24"/>
        </w:rPr>
        <w:t>S</w:t>
      </w:r>
      <w:r w:rsidRPr="00C32F71">
        <w:rPr>
          <w:rFonts w:asciiTheme="minorHAnsi" w:hAnsiTheme="minorHAnsi" w:cstheme="minorHAnsi"/>
          <w:color w:val="auto"/>
          <w:sz w:val="24"/>
          <w:szCs w:val="24"/>
        </w:rPr>
        <w:t xml:space="preserve">O based on the security categorization of the information system and/or the risk to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operations and assets, and to individuals. </w:t>
      </w:r>
    </w:p>
    <w:p w14:paraId="29624464" w14:textId="77777777" w:rsidR="004A50D8" w:rsidRPr="00C32F71" w:rsidRDefault="003B6913" w:rsidP="002F58D4">
      <w:pPr>
        <w:spacing w:after="240" w:line="240" w:lineRule="auto"/>
        <w:ind w:left="0" w:firstLine="0"/>
        <w:rPr>
          <w:rFonts w:asciiTheme="minorHAnsi" w:hAnsiTheme="minorHAnsi" w:cstheme="minorHAnsi"/>
          <w:color w:val="auto"/>
          <w:sz w:val="24"/>
          <w:szCs w:val="24"/>
        </w:rPr>
      </w:pPr>
      <w:r w:rsidRPr="00C32F71">
        <w:rPr>
          <w:rFonts w:asciiTheme="minorHAnsi" w:hAnsiTheme="minorHAnsi" w:cstheme="minorHAnsi"/>
          <w:color w:val="auto"/>
          <w:sz w:val="24"/>
          <w:szCs w:val="24"/>
        </w:rPr>
        <w:lastRenderedPageBreak/>
        <w:t xml:space="preserve">To make an informed, risk-based decision, the selection of independent assessors must consider the following criteria to ensure credibility of the security assessment results and to receive the most objective information possible. Preserving the impartial and unbiased nature of the assessment process including, but not limited to, freedom from any perceived or actual conflicts of interest with respect to the following: </w:t>
      </w:r>
    </w:p>
    <w:p w14:paraId="39E68992" w14:textId="77777777" w:rsidR="004A50D8" w:rsidRPr="00C32F71" w:rsidRDefault="003B6913" w:rsidP="00DF3DD5">
      <w:pPr>
        <w:numPr>
          <w:ilvl w:val="0"/>
          <w:numId w:val="21"/>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The development, operation, and/or management of the information system </w:t>
      </w:r>
    </w:p>
    <w:p w14:paraId="5C386653" w14:textId="20F1F971" w:rsidR="004A50D8" w:rsidRPr="00C32F71" w:rsidRDefault="003B6913" w:rsidP="00DF3DD5">
      <w:pPr>
        <w:numPr>
          <w:ilvl w:val="0"/>
          <w:numId w:val="21"/>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The chain of command </w:t>
      </w:r>
      <w:proofErr w:type="gramStart"/>
      <w:r w:rsidRPr="00C32F71">
        <w:rPr>
          <w:rFonts w:asciiTheme="minorHAnsi" w:hAnsiTheme="minorHAnsi" w:cstheme="minorHAnsi"/>
          <w:color w:val="auto"/>
          <w:sz w:val="24"/>
          <w:szCs w:val="24"/>
        </w:rPr>
        <w:t>associated</w:t>
      </w:r>
      <w:proofErr w:type="gramEnd"/>
      <w:r w:rsidRPr="00C32F71">
        <w:rPr>
          <w:rFonts w:asciiTheme="minorHAnsi" w:hAnsiTheme="minorHAnsi" w:cstheme="minorHAnsi"/>
          <w:color w:val="auto"/>
          <w:sz w:val="24"/>
          <w:szCs w:val="24"/>
        </w:rPr>
        <w:t xml:space="preserve"> with the information </w:t>
      </w:r>
      <w:r w:rsidR="001541B6" w:rsidRPr="00C32F71">
        <w:rPr>
          <w:rFonts w:asciiTheme="minorHAnsi" w:hAnsiTheme="minorHAnsi" w:cstheme="minorHAnsi"/>
          <w:color w:val="auto"/>
          <w:sz w:val="24"/>
          <w:szCs w:val="24"/>
        </w:rPr>
        <w:t>system.</w:t>
      </w:r>
      <w:r w:rsidRPr="00C32F71">
        <w:rPr>
          <w:rFonts w:asciiTheme="minorHAnsi" w:hAnsiTheme="minorHAnsi" w:cstheme="minorHAnsi"/>
          <w:color w:val="auto"/>
          <w:sz w:val="24"/>
          <w:szCs w:val="24"/>
        </w:rPr>
        <w:t xml:space="preserve"> </w:t>
      </w:r>
    </w:p>
    <w:p w14:paraId="7ABA7882" w14:textId="77777777" w:rsidR="004A50D8" w:rsidRPr="00C32F71" w:rsidRDefault="003B6913" w:rsidP="00DF3DD5">
      <w:pPr>
        <w:numPr>
          <w:ilvl w:val="0"/>
          <w:numId w:val="21"/>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The determination of security control effectiveness </w:t>
      </w:r>
    </w:p>
    <w:p w14:paraId="5EAE04D1" w14:textId="77777777" w:rsidR="004A50D8" w:rsidRPr="00C32F71" w:rsidRDefault="003B6913" w:rsidP="00DF3DD5">
      <w:pPr>
        <w:numPr>
          <w:ilvl w:val="0"/>
          <w:numId w:val="21"/>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A competitive relationship with any organization associated with the information system being assessed or impacts on their </w:t>
      </w:r>
      <w:proofErr w:type="gramStart"/>
      <w:r w:rsidRPr="00C32F71">
        <w:rPr>
          <w:rFonts w:asciiTheme="minorHAnsi" w:hAnsiTheme="minorHAnsi" w:cstheme="minorHAnsi"/>
          <w:color w:val="auto"/>
          <w:sz w:val="24"/>
          <w:szCs w:val="24"/>
        </w:rPr>
        <w:t>reputations</w:t>
      </w:r>
      <w:proofErr w:type="gramEnd"/>
      <w:r w:rsidRPr="00C32F71">
        <w:rPr>
          <w:rFonts w:asciiTheme="minorHAnsi" w:hAnsiTheme="minorHAnsi" w:cstheme="minorHAnsi"/>
          <w:color w:val="auto"/>
          <w:sz w:val="24"/>
          <w:szCs w:val="24"/>
        </w:rPr>
        <w:t xml:space="preserve"> </w:t>
      </w:r>
    </w:p>
    <w:p w14:paraId="54FBADDA" w14:textId="167DBF10" w:rsidR="004A50D8" w:rsidRPr="00C32F71" w:rsidRDefault="003B6913" w:rsidP="00DF3DD5">
      <w:pPr>
        <w:numPr>
          <w:ilvl w:val="0"/>
          <w:numId w:val="21"/>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Undue influence </w:t>
      </w:r>
      <w:r w:rsidR="00E33479" w:rsidRPr="00C32F71">
        <w:rPr>
          <w:rFonts w:asciiTheme="minorHAnsi" w:hAnsiTheme="minorHAnsi" w:cstheme="minorHAnsi"/>
          <w:color w:val="auto"/>
          <w:sz w:val="24"/>
          <w:szCs w:val="24"/>
        </w:rPr>
        <w:t>because of</w:t>
      </w:r>
      <w:r w:rsidRPr="00C32F71">
        <w:rPr>
          <w:rFonts w:asciiTheme="minorHAnsi" w:hAnsiTheme="minorHAnsi" w:cstheme="minorHAnsi"/>
          <w:color w:val="auto"/>
          <w:sz w:val="24"/>
          <w:szCs w:val="24"/>
        </w:rPr>
        <w:t xml:space="preserve"> a contractual or other related relationship </w:t>
      </w:r>
    </w:p>
    <w:p w14:paraId="574A7535" w14:textId="2D05D6FE" w:rsidR="004A50D8" w:rsidRPr="00C32F71" w:rsidRDefault="003B6913" w:rsidP="00DF3DD5">
      <w:pPr>
        <w:numPr>
          <w:ilvl w:val="0"/>
          <w:numId w:val="21"/>
        </w:numPr>
        <w:spacing w:after="0" w:line="240" w:lineRule="auto"/>
        <w:ind w:hanging="36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The assessor’s technical expertise and knowledge of State and federal requirements </w:t>
      </w:r>
      <w:r w:rsidR="002F58D4" w:rsidRPr="00C32F71">
        <w:rPr>
          <w:rFonts w:asciiTheme="minorHAnsi" w:hAnsiTheme="minorHAnsi" w:cstheme="minorHAnsi"/>
          <w:color w:val="auto"/>
          <w:sz w:val="24"/>
          <w:szCs w:val="24"/>
        </w:rPr>
        <w:br/>
      </w:r>
    </w:p>
    <w:p w14:paraId="550849CE" w14:textId="7CEBFC7D" w:rsidR="005033BF" w:rsidRPr="00C32F71" w:rsidRDefault="005033BF" w:rsidP="005033BF">
      <w:pPr>
        <w:pStyle w:val="Heading1"/>
        <w:spacing w:after="0" w:line="276" w:lineRule="auto"/>
        <w:ind w:left="0" w:firstLine="0"/>
        <w:rPr>
          <w:rFonts w:asciiTheme="minorHAnsi" w:hAnsiTheme="minorHAnsi" w:cstheme="minorHAnsi"/>
          <w:color w:val="auto"/>
        </w:rPr>
      </w:pPr>
      <w:r w:rsidRPr="00C32F71">
        <w:rPr>
          <w:rFonts w:asciiTheme="minorHAnsi" w:hAnsiTheme="minorHAnsi" w:cstheme="minorHAnsi"/>
          <w:b/>
          <w:bCs/>
          <w:color w:val="auto"/>
        </w:rPr>
        <w:t>5</w:t>
      </w:r>
      <w:r w:rsidRPr="00C32F71">
        <w:rPr>
          <w:rFonts w:asciiTheme="minorHAnsi" w:hAnsiTheme="minorHAnsi" w:cstheme="minorHAnsi"/>
          <w:color w:val="auto"/>
        </w:rPr>
        <w:t>.</w:t>
      </w:r>
      <w:r w:rsidRPr="00C32F71">
        <w:rPr>
          <w:rFonts w:asciiTheme="minorHAnsi" w:hAnsiTheme="minorHAnsi" w:cstheme="minorHAnsi"/>
          <w:color w:val="auto"/>
        </w:rPr>
        <w:tab/>
      </w:r>
      <w:r w:rsidRPr="00C32F71">
        <w:rPr>
          <w:rFonts w:asciiTheme="minorHAnsi" w:hAnsiTheme="minorHAnsi" w:cstheme="minorHAnsi"/>
          <w:b/>
          <w:bCs/>
          <w:color w:val="auto"/>
          <w:sz w:val="28"/>
          <w:szCs w:val="28"/>
        </w:rPr>
        <w:t>Policy Compliance</w:t>
      </w:r>
    </w:p>
    <w:p w14:paraId="3A044924" w14:textId="77777777" w:rsidR="005033BF" w:rsidRPr="00C32F71" w:rsidRDefault="005033BF" w:rsidP="00DF3DD5">
      <w:pPr>
        <w:pStyle w:val="ListParagraph"/>
        <w:numPr>
          <w:ilvl w:val="1"/>
          <w:numId w:val="12"/>
        </w:numPr>
        <w:spacing w:after="200" w:line="276" w:lineRule="auto"/>
        <w:ind w:left="720" w:hanging="720"/>
        <w:rPr>
          <w:rFonts w:asciiTheme="minorHAnsi" w:hAnsiTheme="minorHAnsi" w:cstheme="minorHAnsi"/>
          <w:b/>
          <w:bCs/>
          <w:color w:val="auto"/>
          <w:sz w:val="24"/>
          <w:szCs w:val="24"/>
        </w:rPr>
      </w:pPr>
      <w:r w:rsidRPr="00C32F71">
        <w:rPr>
          <w:rFonts w:asciiTheme="minorHAnsi" w:hAnsiTheme="minorHAnsi" w:cstheme="minorHAnsi"/>
          <w:b/>
          <w:bCs/>
          <w:color w:val="auto"/>
          <w:sz w:val="24"/>
          <w:szCs w:val="24"/>
        </w:rPr>
        <w:t>Compliance Measurement</w:t>
      </w:r>
    </w:p>
    <w:p w14:paraId="5176B3BB" w14:textId="3F2358DC" w:rsidR="005033BF" w:rsidRPr="00C32F71" w:rsidRDefault="005033BF" w:rsidP="005033BF">
      <w:pPr>
        <w:pStyle w:val="ListParagraph"/>
        <w:ind w:left="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The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management team will verify compliance to this policy through various methods, including but not limited to, periodic walk-</w:t>
      </w:r>
      <w:proofErr w:type="spellStart"/>
      <w:r w:rsidRPr="00C32F71">
        <w:rPr>
          <w:rFonts w:asciiTheme="minorHAnsi" w:hAnsiTheme="minorHAnsi" w:cstheme="minorHAnsi"/>
          <w:color w:val="auto"/>
          <w:sz w:val="24"/>
          <w:szCs w:val="24"/>
        </w:rPr>
        <w:t>thrus</w:t>
      </w:r>
      <w:proofErr w:type="spellEnd"/>
      <w:r w:rsidRPr="00C32F71">
        <w:rPr>
          <w:rFonts w:asciiTheme="minorHAnsi" w:hAnsiTheme="minorHAnsi" w:cstheme="minorHAnsi"/>
          <w:color w:val="auto"/>
          <w:sz w:val="24"/>
          <w:szCs w:val="24"/>
        </w:rPr>
        <w:t xml:space="preserve">, video monitoring, tool reports, internal and external audits, and feedback to the policy owner. </w:t>
      </w:r>
    </w:p>
    <w:p w14:paraId="51D9FBFA" w14:textId="77777777" w:rsidR="005033BF" w:rsidRPr="00C32F71" w:rsidRDefault="005033BF" w:rsidP="005033BF">
      <w:pPr>
        <w:pStyle w:val="ListParagraph"/>
        <w:ind w:left="0"/>
        <w:rPr>
          <w:rFonts w:asciiTheme="minorHAnsi" w:hAnsiTheme="minorHAnsi" w:cstheme="minorHAnsi"/>
          <w:color w:val="auto"/>
          <w:sz w:val="24"/>
          <w:szCs w:val="24"/>
        </w:rPr>
      </w:pPr>
    </w:p>
    <w:p w14:paraId="32A48701" w14:textId="77777777" w:rsidR="005033BF" w:rsidRPr="00C32F71" w:rsidRDefault="005033BF" w:rsidP="00DF3DD5">
      <w:pPr>
        <w:pStyle w:val="ListParagraph"/>
        <w:numPr>
          <w:ilvl w:val="1"/>
          <w:numId w:val="12"/>
        </w:numPr>
        <w:spacing w:after="200" w:line="276" w:lineRule="auto"/>
        <w:ind w:left="720" w:hanging="720"/>
        <w:rPr>
          <w:rFonts w:asciiTheme="minorHAnsi" w:hAnsiTheme="minorHAnsi" w:cstheme="minorHAnsi"/>
          <w:b/>
          <w:bCs/>
          <w:color w:val="auto"/>
          <w:sz w:val="24"/>
          <w:szCs w:val="24"/>
        </w:rPr>
      </w:pPr>
      <w:r w:rsidRPr="00C32F71">
        <w:rPr>
          <w:rFonts w:asciiTheme="minorHAnsi" w:hAnsiTheme="minorHAnsi" w:cstheme="minorHAnsi"/>
          <w:b/>
          <w:bCs/>
          <w:color w:val="auto"/>
          <w:sz w:val="24"/>
          <w:szCs w:val="24"/>
        </w:rPr>
        <w:t>Exceptions</w:t>
      </w:r>
    </w:p>
    <w:p w14:paraId="6CDBFB64" w14:textId="1787D24E" w:rsidR="005033BF" w:rsidRPr="00C32F71" w:rsidRDefault="005033BF" w:rsidP="005033BF">
      <w:pPr>
        <w:pStyle w:val="ListParagraph"/>
        <w:ind w:left="0"/>
        <w:rPr>
          <w:rFonts w:asciiTheme="minorHAnsi" w:hAnsiTheme="minorHAnsi" w:cstheme="minorHAnsi"/>
          <w:color w:val="auto"/>
          <w:sz w:val="24"/>
          <w:szCs w:val="24"/>
        </w:rPr>
      </w:pPr>
      <w:r w:rsidRPr="00C32F71">
        <w:rPr>
          <w:rFonts w:asciiTheme="minorHAnsi" w:hAnsiTheme="minorHAnsi" w:cstheme="minorHAnsi"/>
          <w:color w:val="auto"/>
          <w:sz w:val="24"/>
          <w:szCs w:val="24"/>
        </w:rPr>
        <w:t xml:space="preserve">Any exception to the policy must be approved by the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IT team in advance. </w:t>
      </w:r>
    </w:p>
    <w:p w14:paraId="4E4816DA" w14:textId="77777777" w:rsidR="005033BF" w:rsidRPr="00C32F71" w:rsidRDefault="005033BF" w:rsidP="005033BF">
      <w:pPr>
        <w:pStyle w:val="ListParagraph"/>
        <w:ind w:left="0"/>
        <w:rPr>
          <w:rFonts w:asciiTheme="minorHAnsi" w:hAnsiTheme="minorHAnsi" w:cstheme="minorHAnsi"/>
          <w:color w:val="auto"/>
          <w:sz w:val="24"/>
          <w:szCs w:val="24"/>
        </w:rPr>
      </w:pPr>
    </w:p>
    <w:p w14:paraId="3EA175D9" w14:textId="77777777" w:rsidR="005033BF" w:rsidRPr="00C32F71" w:rsidRDefault="005033BF" w:rsidP="00DF3DD5">
      <w:pPr>
        <w:pStyle w:val="ListParagraph"/>
        <w:numPr>
          <w:ilvl w:val="1"/>
          <w:numId w:val="12"/>
        </w:numPr>
        <w:spacing w:after="200" w:line="276" w:lineRule="auto"/>
        <w:ind w:left="720" w:hanging="720"/>
        <w:rPr>
          <w:rFonts w:asciiTheme="minorHAnsi" w:hAnsiTheme="minorHAnsi" w:cstheme="minorHAnsi"/>
          <w:b/>
          <w:bCs/>
          <w:color w:val="auto"/>
          <w:sz w:val="24"/>
          <w:szCs w:val="24"/>
        </w:rPr>
      </w:pPr>
      <w:r w:rsidRPr="00C32F71">
        <w:rPr>
          <w:rFonts w:asciiTheme="minorHAnsi" w:hAnsiTheme="minorHAnsi" w:cstheme="minorHAnsi"/>
          <w:b/>
          <w:bCs/>
          <w:color w:val="auto"/>
          <w:sz w:val="24"/>
          <w:szCs w:val="24"/>
        </w:rPr>
        <w:t>Non-Compliance</w:t>
      </w:r>
    </w:p>
    <w:p w14:paraId="5332D8B4" w14:textId="7EBE3DDC" w:rsidR="005033BF" w:rsidRPr="00C32F71" w:rsidRDefault="005033BF" w:rsidP="005033BF">
      <w:pPr>
        <w:pStyle w:val="ListParagraph"/>
        <w:ind w:left="0"/>
        <w:rPr>
          <w:rFonts w:asciiTheme="minorHAnsi" w:hAnsiTheme="minorHAnsi" w:cstheme="minorHAnsi"/>
          <w:color w:val="auto"/>
          <w:sz w:val="24"/>
          <w:szCs w:val="24"/>
        </w:rPr>
      </w:pPr>
      <w:bookmarkStart w:id="21" w:name="_Hlk44523560"/>
      <w:r w:rsidRPr="00C32F71">
        <w:rPr>
          <w:rFonts w:asciiTheme="minorHAnsi" w:hAnsiTheme="minorHAnsi" w:cstheme="minorHAnsi"/>
          <w:color w:val="auto"/>
          <w:sz w:val="24"/>
          <w:szCs w:val="24"/>
        </w:rPr>
        <w:t xml:space="preserve">An end user found to have violated this policy may be subject to disciplinary action, up to and including termination of appointment to the </w:t>
      </w:r>
      <w:r w:rsidR="00FC1E5A">
        <w:rPr>
          <w:rFonts w:asciiTheme="minorHAnsi" w:hAnsiTheme="minorHAnsi" w:cstheme="minorHAnsi"/>
          <w:color w:val="auto"/>
          <w:sz w:val="24"/>
          <w:szCs w:val="24"/>
        </w:rPr>
        <w:t>[Organization]</w:t>
      </w:r>
      <w:r w:rsidRPr="00C32F71">
        <w:rPr>
          <w:rFonts w:asciiTheme="minorHAnsi" w:hAnsiTheme="minorHAnsi" w:cstheme="minorHAnsi"/>
          <w:color w:val="auto"/>
          <w:sz w:val="24"/>
          <w:szCs w:val="24"/>
        </w:rPr>
        <w:t xml:space="preserve">. </w:t>
      </w:r>
    </w:p>
    <w:p w14:paraId="382DD267" w14:textId="77777777" w:rsidR="005033BF" w:rsidRPr="00C32F71" w:rsidRDefault="005033BF" w:rsidP="005033BF">
      <w:pPr>
        <w:pStyle w:val="ListParagraph"/>
        <w:ind w:left="0"/>
        <w:rPr>
          <w:rFonts w:asciiTheme="minorHAnsi" w:hAnsiTheme="minorHAnsi" w:cstheme="minorHAnsi"/>
          <w:color w:val="auto"/>
          <w:szCs w:val="24"/>
        </w:rPr>
      </w:pPr>
    </w:p>
    <w:bookmarkEnd w:id="21"/>
    <w:p w14:paraId="60B0472F" w14:textId="77777777" w:rsidR="005033BF" w:rsidRPr="00C32F71" w:rsidRDefault="005033BF" w:rsidP="00DF3DD5">
      <w:pPr>
        <w:pStyle w:val="Heading1"/>
        <w:numPr>
          <w:ilvl w:val="0"/>
          <w:numId w:val="12"/>
        </w:numPr>
        <w:spacing w:after="0" w:line="240" w:lineRule="auto"/>
        <w:rPr>
          <w:rFonts w:asciiTheme="minorHAnsi" w:hAnsiTheme="minorHAnsi" w:cstheme="minorHAnsi"/>
          <w:b/>
          <w:bCs/>
          <w:color w:val="auto"/>
          <w:sz w:val="28"/>
          <w:szCs w:val="28"/>
        </w:rPr>
      </w:pPr>
      <w:r w:rsidRPr="00C32F71">
        <w:rPr>
          <w:rFonts w:asciiTheme="minorHAnsi" w:hAnsiTheme="minorHAnsi" w:cstheme="minorHAnsi"/>
          <w:b/>
          <w:bCs/>
          <w:color w:val="auto"/>
          <w:sz w:val="28"/>
          <w:szCs w:val="28"/>
        </w:rPr>
        <w:t>Related Standards, Policies and Processes</w:t>
      </w:r>
    </w:p>
    <w:p w14:paraId="65A7AF16" w14:textId="697ACC57" w:rsidR="005033BF" w:rsidRPr="00C32F71" w:rsidRDefault="005F4536" w:rsidP="005033BF">
      <w:pPr>
        <w:ind w:left="0" w:firstLine="0"/>
        <w:rPr>
          <w:rFonts w:asciiTheme="minorHAnsi" w:hAnsiTheme="minorHAnsi" w:cstheme="minorHAnsi"/>
          <w:color w:val="auto"/>
          <w:sz w:val="24"/>
          <w:szCs w:val="24"/>
        </w:rPr>
      </w:pPr>
      <w:r w:rsidRPr="00C32F71">
        <w:rPr>
          <w:rFonts w:asciiTheme="minorHAnsi" w:hAnsiTheme="minorHAnsi" w:cstheme="minorHAnsi"/>
          <w:color w:val="auto"/>
          <w:sz w:val="24"/>
          <w:szCs w:val="24"/>
        </w:rPr>
        <w:t>Data Governance Policy</w:t>
      </w:r>
    </w:p>
    <w:p w14:paraId="6CF4D71A" w14:textId="77777777" w:rsidR="005033BF" w:rsidRPr="00C32F71" w:rsidRDefault="005033BF" w:rsidP="00DF3DD5">
      <w:pPr>
        <w:pStyle w:val="Heading1"/>
        <w:numPr>
          <w:ilvl w:val="0"/>
          <w:numId w:val="12"/>
        </w:numPr>
        <w:spacing w:after="0" w:line="240" w:lineRule="auto"/>
        <w:rPr>
          <w:rFonts w:asciiTheme="minorHAnsi" w:hAnsiTheme="minorHAnsi" w:cstheme="minorHAnsi"/>
          <w:b/>
          <w:bCs/>
          <w:color w:val="auto"/>
          <w:sz w:val="28"/>
          <w:szCs w:val="28"/>
        </w:rPr>
      </w:pPr>
      <w:r w:rsidRPr="00C32F71">
        <w:rPr>
          <w:rFonts w:asciiTheme="minorHAnsi" w:hAnsiTheme="minorHAnsi" w:cstheme="minorHAnsi"/>
          <w:b/>
          <w:bCs/>
          <w:color w:val="auto"/>
          <w:sz w:val="28"/>
          <w:szCs w:val="28"/>
        </w:rPr>
        <w:t>Definitions and Terms</w:t>
      </w:r>
    </w:p>
    <w:p w14:paraId="47D7D5EA" w14:textId="77777777" w:rsidR="005F4536" w:rsidRPr="00C32F71" w:rsidRDefault="005033BF" w:rsidP="005F4536">
      <w:pPr>
        <w:ind w:left="2880" w:hanging="2880"/>
        <w:rPr>
          <w:rFonts w:asciiTheme="minorHAnsi" w:hAnsiTheme="minorHAnsi" w:cstheme="minorHAnsi"/>
          <w:color w:val="auto"/>
          <w:sz w:val="24"/>
          <w:szCs w:val="24"/>
        </w:rPr>
      </w:pPr>
      <w:r w:rsidRPr="00C32F71">
        <w:rPr>
          <w:rFonts w:asciiTheme="minorHAnsi" w:hAnsiTheme="minorHAnsi" w:cstheme="minorHAnsi"/>
          <w:color w:val="auto"/>
          <w:sz w:val="24"/>
          <w:szCs w:val="24"/>
        </w:rPr>
        <w:t>Non</w:t>
      </w:r>
      <w:r w:rsidR="005F4536" w:rsidRPr="00C32F71">
        <w:rPr>
          <w:rFonts w:asciiTheme="minorHAnsi" w:hAnsiTheme="minorHAnsi" w:cstheme="minorHAnsi"/>
          <w:color w:val="auto"/>
          <w:sz w:val="24"/>
          <w:szCs w:val="24"/>
        </w:rPr>
        <w:t>e</w:t>
      </w:r>
    </w:p>
    <w:p w14:paraId="2FE62025" w14:textId="5D1C83DB" w:rsidR="00276534" w:rsidRPr="00C32F71" w:rsidRDefault="005033BF" w:rsidP="00276534">
      <w:pPr>
        <w:pStyle w:val="Heading1"/>
        <w:numPr>
          <w:ilvl w:val="0"/>
          <w:numId w:val="12"/>
        </w:numPr>
        <w:spacing w:after="0" w:line="240" w:lineRule="auto"/>
        <w:rPr>
          <w:rFonts w:asciiTheme="minorHAnsi" w:hAnsiTheme="minorHAnsi" w:cstheme="minorHAnsi"/>
          <w:b/>
          <w:bCs/>
          <w:color w:val="auto"/>
          <w:sz w:val="28"/>
          <w:szCs w:val="28"/>
        </w:rPr>
      </w:pPr>
      <w:r w:rsidRPr="00C32F71">
        <w:rPr>
          <w:rFonts w:asciiTheme="minorHAnsi" w:hAnsiTheme="minorHAnsi" w:cstheme="minorHAnsi"/>
          <w:b/>
          <w:bCs/>
          <w:color w:val="auto"/>
          <w:sz w:val="28"/>
          <w:szCs w:val="28"/>
        </w:rPr>
        <w:t>Revision History</w:t>
      </w:r>
    </w:p>
    <w:tbl>
      <w:tblPr>
        <w:tblStyle w:val="MediumShading1-Accent1"/>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785"/>
        <w:gridCol w:w="2390"/>
        <w:gridCol w:w="5165"/>
      </w:tblGrid>
      <w:tr w:rsidR="00C32F71" w:rsidRPr="00C32F71" w14:paraId="60A337FF" w14:textId="77777777" w:rsidTr="00CF2E3A">
        <w:trPr>
          <w:cnfStyle w:val="100000000000" w:firstRow="1" w:lastRow="0" w:firstColumn="0" w:lastColumn="0" w:oddVBand="0" w:evenVBand="0" w:oddHBand="0"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1818" w:type="dxa"/>
            <w:tcBorders>
              <w:bottom w:val="single" w:sz="4" w:space="0" w:color="auto"/>
            </w:tcBorders>
            <w:shd w:val="clear" w:color="auto" w:fill="auto"/>
          </w:tcPr>
          <w:p w14:paraId="2A6BFA31" w14:textId="77777777" w:rsidR="00276534" w:rsidRPr="00C32F71" w:rsidRDefault="00276534" w:rsidP="00CF2E3A">
            <w:pPr>
              <w:pStyle w:val="Heading1"/>
              <w:spacing w:before="120"/>
              <w:ind w:left="0" w:firstLine="0"/>
              <w:rPr>
                <w:rFonts w:asciiTheme="minorHAnsi" w:hAnsiTheme="minorHAnsi" w:cstheme="minorHAnsi"/>
                <w:b w:val="0"/>
                <w:color w:val="auto"/>
                <w:sz w:val="24"/>
                <w:szCs w:val="24"/>
              </w:rPr>
            </w:pPr>
            <w:r w:rsidRPr="00C32F71">
              <w:rPr>
                <w:rFonts w:asciiTheme="minorHAnsi" w:hAnsiTheme="minorHAnsi" w:cstheme="minorHAnsi"/>
                <w:color w:val="auto"/>
                <w:sz w:val="24"/>
                <w:szCs w:val="24"/>
              </w:rPr>
              <w:t>Date of Change</w:t>
            </w:r>
          </w:p>
        </w:tc>
        <w:tc>
          <w:tcPr>
            <w:tcW w:w="2430" w:type="dxa"/>
            <w:tcBorders>
              <w:bottom w:val="single" w:sz="4" w:space="0" w:color="auto"/>
            </w:tcBorders>
            <w:shd w:val="clear" w:color="auto" w:fill="auto"/>
          </w:tcPr>
          <w:p w14:paraId="0B69FFF9" w14:textId="77777777" w:rsidR="00276534" w:rsidRPr="00C32F71" w:rsidRDefault="00276534" w:rsidP="00CF2E3A">
            <w:pPr>
              <w:pStyle w:val="Heading1"/>
              <w:spacing w:before="120"/>
              <w:ind w:left="0" w:firstLine="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auto"/>
                <w:sz w:val="24"/>
                <w:szCs w:val="24"/>
              </w:rPr>
            </w:pPr>
            <w:r w:rsidRPr="00C32F71">
              <w:rPr>
                <w:rFonts w:asciiTheme="minorHAnsi" w:hAnsiTheme="minorHAnsi" w:cstheme="minorHAnsi"/>
                <w:color w:val="auto"/>
                <w:sz w:val="24"/>
                <w:szCs w:val="24"/>
              </w:rPr>
              <w:t>Responsible</w:t>
            </w:r>
          </w:p>
        </w:tc>
        <w:tc>
          <w:tcPr>
            <w:tcW w:w="5328" w:type="dxa"/>
            <w:tcBorders>
              <w:bottom w:val="single" w:sz="4" w:space="0" w:color="auto"/>
            </w:tcBorders>
            <w:shd w:val="clear" w:color="auto" w:fill="auto"/>
          </w:tcPr>
          <w:p w14:paraId="7C8DA295" w14:textId="77777777" w:rsidR="00276534" w:rsidRPr="00C32F71" w:rsidRDefault="00276534" w:rsidP="00CF2E3A">
            <w:pPr>
              <w:pStyle w:val="Heading1"/>
              <w:spacing w:before="120"/>
              <w:ind w:left="0" w:firstLine="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auto"/>
                <w:sz w:val="24"/>
                <w:szCs w:val="24"/>
              </w:rPr>
            </w:pPr>
            <w:r w:rsidRPr="00C32F71">
              <w:rPr>
                <w:rFonts w:asciiTheme="minorHAnsi" w:hAnsiTheme="minorHAnsi" w:cstheme="minorHAnsi"/>
                <w:color w:val="auto"/>
                <w:sz w:val="24"/>
                <w:szCs w:val="24"/>
              </w:rPr>
              <w:t>Summary of Change</w:t>
            </w:r>
          </w:p>
        </w:tc>
      </w:tr>
      <w:tr w:rsidR="00C32F71" w:rsidRPr="00C32F71" w14:paraId="71639B82" w14:textId="77777777" w:rsidTr="00CF2E3A">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818" w:type="dxa"/>
            <w:tcBorders>
              <w:top w:val="single" w:sz="4" w:space="0" w:color="auto"/>
              <w:left w:val="single" w:sz="4" w:space="0" w:color="auto"/>
              <w:bottom w:val="single" w:sz="4" w:space="0" w:color="auto"/>
              <w:right w:val="single" w:sz="4" w:space="0" w:color="auto"/>
            </w:tcBorders>
            <w:shd w:val="clear" w:color="auto" w:fill="auto"/>
          </w:tcPr>
          <w:p w14:paraId="70A813DD" w14:textId="4C5355F6" w:rsidR="00276534" w:rsidRPr="00C32F71" w:rsidRDefault="000E6D57" w:rsidP="00CF2E3A">
            <w:pPr>
              <w:pStyle w:val="Heading1"/>
              <w:ind w:left="0" w:firstLine="0"/>
              <w:rPr>
                <w:rFonts w:asciiTheme="minorHAnsi" w:hAnsiTheme="minorHAnsi" w:cstheme="minorHAnsi"/>
                <w:color w:val="auto"/>
                <w:sz w:val="20"/>
                <w:szCs w:val="20"/>
              </w:rPr>
            </w:pPr>
            <w:r>
              <w:rPr>
                <w:rFonts w:asciiTheme="minorHAnsi" w:hAnsiTheme="minorHAnsi" w:cstheme="minorHAnsi"/>
                <w:color w:val="auto"/>
                <w:sz w:val="20"/>
                <w:szCs w:val="20"/>
              </w:rPr>
              <w:t xml:space="preserve">October </w:t>
            </w:r>
            <w:r w:rsidR="00967745">
              <w:rPr>
                <w:rFonts w:asciiTheme="minorHAnsi" w:hAnsiTheme="minorHAnsi" w:cstheme="minorHAnsi"/>
                <w:color w:val="auto"/>
                <w:sz w:val="20"/>
                <w:szCs w:val="20"/>
              </w:rPr>
              <w:t>23</w:t>
            </w:r>
            <w:r>
              <w:rPr>
                <w:rFonts w:asciiTheme="minorHAnsi" w:hAnsiTheme="minorHAnsi" w:cstheme="minorHAnsi"/>
                <w:color w:val="auto"/>
                <w:sz w:val="20"/>
                <w:szCs w:val="20"/>
              </w:rPr>
              <w:t>, 2023</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7B0F0A81" w14:textId="717C06DE" w:rsidR="00276534" w:rsidRPr="00C32F71" w:rsidRDefault="00FC1E5A" w:rsidP="00CF2E3A">
            <w:pPr>
              <w:pStyle w:val="Heading1"/>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auto"/>
                <w:sz w:val="20"/>
                <w:szCs w:val="20"/>
              </w:rPr>
            </w:pPr>
            <w:r>
              <w:rPr>
                <w:rFonts w:asciiTheme="minorHAnsi" w:hAnsiTheme="minorHAnsi" w:cstheme="minorHAnsi"/>
                <w:color w:val="auto"/>
                <w:sz w:val="20"/>
                <w:szCs w:val="20"/>
              </w:rPr>
              <w:t>[Organization]</w:t>
            </w:r>
          </w:p>
        </w:tc>
        <w:tc>
          <w:tcPr>
            <w:tcW w:w="5328" w:type="dxa"/>
            <w:tcBorders>
              <w:top w:val="single" w:sz="4" w:space="0" w:color="auto"/>
              <w:left w:val="single" w:sz="4" w:space="0" w:color="auto"/>
              <w:bottom w:val="single" w:sz="4" w:space="0" w:color="auto"/>
              <w:right w:val="single" w:sz="4" w:space="0" w:color="auto"/>
            </w:tcBorders>
            <w:shd w:val="clear" w:color="auto" w:fill="auto"/>
          </w:tcPr>
          <w:p w14:paraId="0B12F592" w14:textId="77777777" w:rsidR="00276534" w:rsidRPr="00C32F71" w:rsidRDefault="00276534" w:rsidP="00CF2E3A">
            <w:pPr>
              <w:pStyle w:val="Heading1"/>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auto"/>
                <w:sz w:val="20"/>
                <w:szCs w:val="20"/>
              </w:rPr>
            </w:pPr>
            <w:r w:rsidRPr="00C32F71">
              <w:rPr>
                <w:rFonts w:asciiTheme="minorHAnsi" w:hAnsiTheme="minorHAnsi" w:cstheme="minorHAnsi"/>
                <w:color w:val="auto"/>
                <w:sz w:val="20"/>
                <w:szCs w:val="20"/>
              </w:rPr>
              <w:t>Created initial draft</w:t>
            </w:r>
          </w:p>
        </w:tc>
      </w:tr>
      <w:tr w:rsidR="00C32F71" w:rsidRPr="00C32F71" w14:paraId="05199CEB" w14:textId="77777777" w:rsidTr="00CF2E3A">
        <w:trPr>
          <w:cnfStyle w:val="000000010000" w:firstRow="0" w:lastRow="0" w:firstColumn="0" w:lastColumn="0" w:oddVBand="0" w:evenVBand="0" w:oddHBand="0" w:evenHBand="1"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818" w:type="dxa"/>
            <w:tcBorders>
              <w:top w:val="single" w:sz="4" w:space="0" w:color="auto"/>
              <w:left w:val="single" w:sz="4" w:space="0" w:color="auto"/>
              <w:bottom w:val="single" w:sz="4" w:space="0" w:color="auto"/>
              <w:right w:val="single" w:sz="4" w:space="0" w:color="auto"/>
            </w:tcBorders>
            <w:shd w:val="clear" w:color="auto" w:fill="auto"/>
          </w:tcPr>
          <w:p w14:paraId="1551B048" w14:textId="3761A659" w:rsidR="00276534" w:rsidRPr="00C32F71" w:rsidRDefault="00276534" w:rsidP="00CF2E3A">
            <w:pPr>
              <w:pStyle w:val="Heading1"/>
              <w:ind w:left="0" w:firstLine="0"/>
              <w:rPr>
                <w:rFonts w:asciiTheme="minorHAnsi" w:hAnsiTheme="minorHAnsi" w:cstheme="minorHAnsi"/>
                <w:color w:val="auto"/>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79E47CEA" w14:textId="1455B732" w:rsidR="00276534" w:rsidRPr="00C32F71" w:rsidRDefault="00276534" w:rsidP="00CF2E3A">
            <w:pPr>
              <w:pStyle w:val="Heading1"/>
              <w:ind w:left="0" w:firstLine="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bCs/>
                <w:color w:val="auto"/>
                <w:sz w:val="20"/>
                <w:szCs w:val="20"/>
              </w:rPr>
            </w:pPr>
          </w:p>
        </w:tc>
        <w:tc>
          <w:tcPr>
            <w:tcW w:w="5328" w:type="dxa"/>
            <w:tcBorders>
              <w:top w:val="single" w:sz="4" w:space="0" w:color="auto"/>
              <w:left w:val="single" w:sz="4" w:space="0" w:color="auto"/>
              <w:bottom w:val="single" w:sz="4" w:space="0" w:color="auto"/>
              <w:right w:val="single" w:sz="4" w:space="0" w:color="auto"/>
            </w:tcBorders>
            <w:shd w:val="clear" w:color="auto" w:fill="auto"/>
          </w:tcPr>
          <w:p w14:paraId="4D991724" w14:textId="23051079" w:rsidR="00276534" w:rsidRPr="00C32F71" w:rsidRDefault="00276534" w:rsidP="00CF2E3A">
            <w:pPr>
              <w:pStyle w:val="Heading1"/>
              <w:ind w:left="0" w:firstLine="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bCs/>
                <w:color w:val="auto"/>
                <w:sz w:val="20"/>
                <w:szCs w:val="20"/>
              </w:rPr>
            </w:pPr>
          </w:p>
        </w:tc>
      </w:tr>
    </w:tbl>
    <w:p w14:paraId="5880C663" w14:textId="77777777" w:rsidR="00651BB2" w:rsidRPr="00C32F71" w:rsidRDefault="00651BB2" w:rsidP="00A83752">
      <w:pPr>
        <w:spacing w:after="240" w:line="240" w:lineRule="auto"/>
        <w:ind w:left="10"/>
        <w:rPr>
          <w:rFonts w:asciiTheme="minorHAnsi" w:hAnsiTheme="minorHAnsi" w:cstheme="minorHAnsi"/>
          <w:color w:val="auto"/>
          <w:sz w:val="24"/>
          <w:szCs w:val="24"/>
        </w:rPr>
      </w:pPr>
    </w:p>
    <w:sectPr w:rsidR="00651BB2" w:rsidRPr="00C32F71" w:rsidSect="00B1530B">
      <w:headerReference w:type="even" r:id="rId9"/>
      <w:footerReference w:type="default" r:id="rId10"/>
      <w:headerReference w:type="first" r:id="rId11"/>
      <w:footerReference w:type="first" r:id="rId12"/>
      <w:pgSz w:w="12240" w:h="15840"/>
      <w:pgMar w:top="1440" w:right="1440" w:bottom="1440" w:left="1440" w:header="63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9A397" w14:textId="77777777" w:rsidR="00AE34C7" w:rsidRDefault="00AE34C7">
      <w:pPr>
        <w:spacing w:after="0" w:line="240" w:lineRule="auto"/>
      </w:pPr>
      <w:r>
        <w:separator/>
      </w:r>
    </w:p>
  </w:endnote>
  <w:endnote w:type="continuationSeparator" w:id="0">
    <w:p w14:paraId="3DF1CC50" w14:textId="77777777" w:rsidR="00AE34C7" w:rsidRDefault="00AE34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4953733"/>
      <w:docPartObj>
        <w:docPartGallery w:val="Page Numbers (Bottom of Page)"/>
        <w:docPartUnique/>
      </w:docPartObj>
    </w:sdtPr>
    <w:sdtEndPr>
      <w:rPr>
        <w:noProof/>
      </w:rPr>
    </w:sdtEndPr>
    <w:sdtContent>
      <w:p w14:paraId="63C74857" w14:textId="2E3F74C2" w:rsidR="00CF6147" w:rsidRDefault="00CF6147" w:rsidP="005033B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7075431"/>
      <w:docPartObj>
        <w:docPartGallery w:val="Page Numbers (Bottom of Page)"/>
        <w:docPartUnique/>
      </w:docPartObj>
    </w:sdtPr>
    <w:sdtEndPr>
      <w:rPr>
        <w:noProof/>
        <w:sz w:val="24"/>
        <w:szCs w:val="24"/>
      </w:rPr>
    </w:sdtEndPr>
    <w:sdtContent>
      <w:p w14:paraId="23D4AD60" w14:textId="469E84AC" w:rsidR="00CF6147" w:rsidRPr="00B1530B" w:rsidRDefault="00CF6147" w:rsidP="00B1530B">
        <w:pPr>
          <w:pStyle w:val="Footer"/>
          <w:jc w:val="center"/>
          <w:rPr>
            <w:sz w:val="24"/>
            <w:szCs w:val="24"/>
          </w:rPr>
        </w:pPr>
        <w:r w:rsidRPr="00B1530B">
          <w:rPr>
            <w:sz w:val="24"/>
            <w:szCs w:val="24"/>
          </w:rPr>
          <w:fldChar w:fldCharType="begin"/>
        </w:r>
        <w:r w:rsidRPr="00B1530B">
          <w:rPr>
            <w:sz w:val="24"/>
            <w:szCs w:val="24"/>
          </w:rPr>
          <w:instrText xml:space="preserve"> PAGE   \* MERGEFORMAT </w:instrText>
        </w:r>
        <w:r w:rsidRPr="00B1530B">
          <w:rPr>
            <w:sz w:val="24"/>
            <w:szCs w:val="24"/>
          </w:rPr>
          <w:fldChar w:fldCharType="separate"/>
        </w:r>
        <w:r w:rsidRPr="00B1530B">
          <w:rPr>
            <w:noProof/>
            <w:sz w:val="24"/>
            <w:szCs w:val="24"/>
          </w:rPr>
          <w:t>2</w:t>
        </w:r>
        <w:r w:rsidRPr="00B1530B">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60DAB" w14:textId="77777777" w:rsidR="00AE34C7" w:rsidRDefault="00AE34C7">
      <w:pPr>
        <w:spacing w:after="0" w:line="240" w:lineRule="auto"/>
      </w:pPr>
      <w:r>
        <w:separator/>
      </w:r>
    </w:p>
  </w:footnote>
  <w:footnote w:type="continuationSeparator" w:id="0">
    <w:p w14:paraId="247B2E50" w14:textId="77777777" w:rsidR="00AE34C7" w:rsidRDefault="00AE34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1344" w:tblpY="726"/>
      <w:tblOverlap w:val="never"/>
      <w:tblW w:w="9573" w:type="dxa"/>
      <w:tblInd w:w="0" w:type="dxa"/>
      <w:tblCellMar>
        <w:top w:w="4" w:type="dxa"/>
        <w:left w:w="108" w:type="dxa"/>
        <w:right w:w="115" w:type="dxa"/>
      </w:tblCellMar>
      <w:tblLook w:val="04A0" w:firstRow="1" w:lastRow="0" w:firstColumn="1" w:lastColumn="0" w:noHBand="0" w:noVBand="1"/>
    </w:tblPr>
    <w:tblGrid>
      <w:gridCol w:w="2468"/>
      <w:gridCol w:w="588"/>
      <w:gridCol w:w="3399"/>
      <w:gridCol w:w="1281"/>
      <w:gridCol w:w="1837"/>
    </w:tblGrid>
    <w:tr w:rsidR="00CF6147" w14:paraId="401E8001" w14:textId="77777777">
      <w:trPr>
        <w:trHeight w:val="1479"/>
      </w:trPr>
      <w:tc>
        <w:tcPr>
          <w:tcW w:w="2468" w:type="dxa"/>
          <w:tcBorders>
            <w:top w:val="single" w:sz="4" w:space="0" w:color="000000"/>
            <w:left w:val="single" w:sz="4" w:space="0" w:color="000000"/>
            <w:bottom w:val="single" w:sz="4" w:space="0" w:color="000000"/>
            <w:right w:val="single" w:sz="4" w:space="0" w:color="000000"/>
          </w:tcBorders>
          <w:vAlign w:val="bottom"/>
        </w:tcPr>
        <w:p w14:paraId="34CDF61F" w14:textId="77777777" w:rsidR="00CF6147" w:rsidRDefault="00CF6147">
          <w:pPr>
            <w:spacing w:after="0" w:line="259" w:lineRule="auto"/>
            <w:ind w:left="369" w:firstLine="0"/>
          </w:pPr>
          <w:r>
            <w:rPr>
              <w:noProof/>
            </w:rPr>
            <w:drawing>
              <wp:inline distT="0" distB="0" distL="0" distR="0" wp14:anchorId="18BF92E9" wp14:editId="0873C1E6">
                <wp:extent cx="961009" cy="932181"/>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476" name="Picture 476"/>
                        <pic:cNvPicPr/>
                      </pic:nvPicPr>
                      <pic:blipFill>
                        <a:blip r:embed="rId1"/>
                        <a:stretch>
                          <a:fillRect/>
                        </a:stretch>
                      </pic:blipFill>
                      <pic:spPr>
                        <a:xfrm>
                          <a:off x="0" y="0"/>
                          <a:ext cx="961009" cy="932181"/>
                        </a:xfrm>
                        <a:prstGeom prst="rect">
                          <a:avLst/>
                        </a:prstGeom>
                      </pic:spPr>
                    </pic:pic>
                  </a:graphicData>
                </a:graphic>
              </wp:inline>
            </w:drawing>
          </w:r>
          <w:r>
            <w:t xml:space="preserve"> </w:t>
          </w:r>
        </w:p>
      </w:tc>
      <w:tc>
        <w:tcPr>
          <w:tcW w:w="5267" w:type="dxa"/>
          <w:gridSpan w:val="3"/>
          <w:tcBorders>
            <w:top w:val="single" w:sz="4" w:space="0" w:color="000000"/>
            <w:left w:val="single" w:sz="4" w:space="0" w:color="000000"/>
            <w:bottom w:val="single" w:sz="4" w:space="0" w:color="000000"/>
            <w:right w:val="single" w:sz="4" w:space="0" w:color="000000"/>
          </w:tcBorders>
          <w:shd w:val="clear" w:color="auto" w:fill="5B9BD5"/>
          <w:vAlign w:val="center"/>
        </w:tcPr>
        <w:p w14:paraId="5C67E0C5" w14:textId="77777777" w:rsidR="00CF6147" w:rsidRDefault="00CF6147">
          <w:pPr>
            <w:spacing w:after="0" w:line="259" w:lineRule="auto"/>
            <w:ind w:left="5" w:firstLine="0"/>
            <w:jc w:val="center"/>
          </w:pPr>
          <w:r>
            <w:rPr>
              <w:b/>
              <w:color w:val="FFFFFF"/>
              <w:sz w:val="52"/>
            </w:rPr>
            <w:t xml:space="preserve">Risk  </w:t>
          </w:r>
        </w:p>
        <w:p w14:paraId="1826D9C8" w14:textId="77777777" w:rsidR="00CF6147" w:rsidRDefault="00CF6147">
          <w:pPr>
            <w:spacing w:after="0" w:line="259" w:lineRule="auto"/>
            <w:ind w:left="6" w:firstLine="0"/>
            <w:jc w:val="center"/>
          </w:pPr>
          <w:r>
            <w:rPr>
              <w:b/>
              <w:color w:val="FFFFFF"/>
              <w:sz w:val="52"/>
            </w:rPr>
            <w:t>Assessment Policy</w:t>
          </w:r>
          <w:r>
            <w:rPr>
              <w:b/>
              <w:sz w:val="20"/>
            </w:rPr>
            <w:t xml:space="preserve"> </w:t>
          </w:r>
        </w:p>
      </w:tc>
      <w:tc>
        <w:tcPr>
          <w:tcW w:w="1837" w:type="dxa"/>
          <w:tcBorders>
            <w:top w:val="single" w:sz="4" w:space="0" w:color="000000"/>
            <w:left w:val="single" w:sz="4" w:space="0" w:color="000000"/>
            <w:bottom w:val="single" w:sz="4" w:space="0" w:color="000000"/>
            <w:right w:val="single" w:sz="4" w:space="0" w:color="000000"/>
          </w:tcBorders>
        </w:tcPr>
        <w:p w14:paraId="257D9CEF" w14:textId="77777777" w:rsidR="00CF6147" w:rsidRDefault="00CF6147">
          <w:pPr>
            <w:spacing w:after="0" w:line="259" w:lineRule="auto"/>
            <w:ind w:left="1" w:firstLine="0"/>
          </w:pPr>
          <w:r>
            <w:rPr>
              <w:b/>
            </w:rPr>
            <w:t xml:space="preserve">Document No. </w:t>
          </w:r>
        </w:p>
        <w:p w14:paraId="5EFA370B" w14:textId="77777777" w:rsidR="00CF6147" w:rsidRDefault="00CF6147">
          <w:pPr>
            <w:spacing w:after="0" w:line="259" w:lineRule="auto"/>
            <w:ind w:left="1" w:firstLine="0"/>
          </w:pPr>
          <w:r>
            <w:t>SCIO-SEC- 314-00</w:t>
          </w:r>
          <w:r>
            <w:rPr>
              <w:i/>
              <w:sz w:val="18"/>
            </w:rPr>
            <w:t xml:space="preserve"> </w:t>
          </w:r>
        </w:p>
      </w:tc>
    </w:tr>
    <w:tr w:rsidR="00CF6147" w14:paraId="4F59B172" w14:textId="77777777">
      <w:trPr>
        <w:trHeight w:val="275"/>
      </w:trPr>
      <w:tc>
        <w:tcPr>
          <w:tcW w:w="3056" w:type="dxa"/>
          <w:gridSpan w:val="2"/>
          <w:tcBorders>
            <w:top w:val="single" w:sz="4" w:space="0" w:color="000000"/>
            <w:left w:val="single" w:sz="4" w:space="0" w:color="000000"/>
            <w:bottom w:val="nil"/>
            <w:right w:val="single" w:sz="4" w:space="0" w:color="000000"/>
          </w:tcBorders>
        </w:tcPr>
        <w:p w14:paraId="6D218C7D" w14:textId="77777777" w:rsidR="00CF6147" w:rsidRDefault="00CF6147">
          <w:pPr>
            <w:spacing w:after="0" w:line="259" w:lineRule="auto"/>
            <w:ind w:left="0" w:firstLine="0"/>
          </w:pPr>
          <w:r>
            <w:rPr>
              <w:b/>
            </w:rPr>
            <w:t xml:space="preserve">Effective Date </w:t>
          </w:r>
        </w:p>
      </w:tc>
      <w:tc>
        <w:tcPr>
          <w:tcW w:w="3399" w:type="dxa"/>
          <w:tcBorders>
            <w:top w:val="single" w:sz="4" w:space="0" w:color="000000"/>
            <w:left w:val="single" w:sz="4" w:space="0" w:color="000000"/>
            <w:bottom w:val="nil"/>
            <w:right w:val="single" w:sz="4" w:space="0" w:color="000000"/>
          </w:tcBorders>
        </w:tcPr>
        <w:p w14:paraId="3B17875B" w14:textId="77777777" w:rsidR="00CF6147" w:rsidRDefault="00CF6147">
          <w:pPr>
            <w:spacing w:after="0" w:line="259" w:lineRule="auto"/>
            <w:ind w:left="0" w:firstLine="0"/>
          </w:pPr>
          <w:r>
            <w:rPr>
              <w:b/>
            </w:rPr>
            <w:t xml:space="preserve">Review Date </w:t>
          </w:r>
        </w:p>
      </w:tc>
      <w:tc>
        <w:tcPr>
          <w:tcW w:w="1281" w:type="dxa"/>
          <w:tcBorders>
            <w:top w:val="single" w:sz="4" w:space="0" w:color="000000"/>
            <w:left w:val="single" w:sz="4" w:space="0" w:color="000000"/>
            <w:bottom w:val="nil"/>
            <w:right w:val="single" w:sz="4" w:space="0" w:color="000000"/>
          </w:tcBorders>
        </w:tcPr>
        <w:p w14:paraId="10B06FEC" w14:textId="77777777" w:rsidR="00CF6147" w:rsidRDefault="00CF6147">
          <w:pPr>
            <w:spacing w:after="0" w:line="259" w:lineRule="auto"/>
            <w:ind w:left="2" w:firstLine="0"/>
          </w:pPr>
          <w:r>
            <w:rPr>
              <w:b/>
            </w:rPr>
            <w:t xml:space="preserve">Version </w:t>
          </w:r>
        </w:p>
      </w:tc>
      <w:tc>
        <w:tcPr>
          <w:tcW w:w="1837" w:type="dxa"/>
          <w:tcBorders>
            <w:top w:val="single" w:sz="4" w:space="0" w:color="000000"/>
            <w:left w:val="single" w:sz="4" w:space="0" w:color="000000"/>
            <w:bottom w:val="nil"/>
            <w:right w:val="single" w:sz="4" w:space="0" w:color="000000"/>
          </w:tcBorders>
        </w:tcPr>
        <w:p w14:paraId="5BC27D9C" w14:textId="77777777" w:rsidR="00CF6147" w:rsidRDefault="00CF6147">
          <w:pPr>
            <w:spacing w:after="0" w:line="259" w:lineRule="auto"/>
            <w:ind w:left="1" w:firstLine="0"/>
          </w:pPr>
          <w:r>
            <w:rPr>
              <w:b/>
            </w:rPr>
            <w:t xml:space="preserve">Page No. </w:t>
          </w:r>
        </w:p>
      </w:tc>
    </w:tr>
  </w:tbl>
  <w:p w14:paraId="3EF95235" w14:textId="77777777" w:rsidR="00CF6147" w:rsidRDefault="00CF6147">
    <w:pPr>
      <w:spacing w:after="0" w:line="259" w:lineRule="auto"/>
      <w:ind w:left="-1000" w:firstLine="0"/>
    </w:pPr>
    <w:r>
      <w:rPr>
        <w:rFonts w:ascii="Arial" w:eastAsia="Arial" w:hAnsi="Arial" w:cs="Arial"/>
        <w:sz w:val="16"/>
      </w:rPr>
      <w:t>DocuSign Envelope ID: 91CB9706-56C1-4BFF-A31F-EDFE71B335D0</w:t>
    </w:r>
  </w:p>
  <w:p w14:paraId="7DD39564" w14:textId="77777777" w:rsidR="00CF6147" w:rsidRDefault="00CF6147">
    <w:r>
      <w:rPr>
        <w:noProof/>
      </w:rPr>
      <mc:AlternateContent>
        <mc:Choice Requires="wpg">
          <w:drawing>
            <wp:anchor distT="0" distB="0" distL="114300" distR="114300" simplePos="0" relativeHeight="251658240" behindDoc="1" locked="0" layoutInCell="1" allowOverlap="1" wp14:anchorId="5BE25272" wp14:editId="1481BA9B">
              <wp:simplePos x="0" y="0"/>
              <wp:positionH relativeFrom="page">
                <wp:posOffset>850697</wp:posOffset>
              </wp:positionH>
              <wp:positionV relativeFrom="page">
                <wp:posOffset>1574546</wp:posOffset>
              </wp:positionV>
              <wp:extent cx="6084773" cy="176785"/>
              <wp:effectExtent l="0" t="0" r="0" b="0"/>
              <wp:wrapNone/>
              <wp:docPr id="47626" name="Group 47626"/>
              <wp:cNvGraphicFramePr/>
              <a:graphic xmlns:a="http://schemas.openxmlformats.org/drawingml/2006/main">
                <a:graphicData uri="http://schemas.microsoft.com/office/word/2010/wordprocessingGroup">
                  <wpg:wgp>
                    <wpg:cNvGrpSpPr/>
                    <wpg:grpSpPr>
                      <a:xfrm>
                        <a:off x="0" y="0"/>
                        <a:ext cx="6084773" cy="176785"/>
                        <a:chOff x="0" y="0"/>
                        <a:chExt cx="6084773" cy="176785"/>
                      </a:xfrm>
                    </wpg:grpSpPr>
                    <wps:wsp>
                      <wps:cNvPr id="48762" name="Shape 48762"/>
                      <wps:cNvSpPr/>
                      <wps:spPr>
                        <a:xfrm>
                          <a:off x="0" y="0"/>
                          <a:ext cx="9144" cy="170688"/>
                        </a:xfrm>
                        <a:custGeom>
                          <a:avLst/>
                          <a:gdLst/>
                          <a:ahLst/>
                          <a:cxnLst/>
                          <a:rect l="0" t="0" r="0" b="0"/>
                          <a:pathLst>
                            <a:path w="9144" h="170688">
                              <a:moveTo>
                                <a:pt x="0" y="0"/>
                              </a:moveTo>
                              <a:lnTo>
                                <a:pt x="9144" y="0"/>
                              </a:lnTo>
                              <a:lnTo>
                                <a:pt x="9144" y="170688"/>
                              </a:lnTo>
                              <a:lnTo>
                                <a:pt x="0" y="1706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8763" name="Shape 48763"/>
                      <wps:cNvSpPr/>
                      <wps:spPr>
                        <a:xfrm>
                          <a:off x="0" y="17068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8764" name="Shape 48764"/>
                      <wps:cNvSpPr/>
                      <wps:spPr>
                        <a:xfrm>
                          <a:off x="6096" y="170689"/>
                          <a:ext cx="1934210" cy="9144"/>
                        </a:xfrm>
                        <a:custGeom>
                          <a:avLst/>
                          <a:gdLst/>
                          <a:ahLst/>
                          <a:cxnLst/>
                          <a:rect l="0" t="0" r="0" b="0"/>
                          <a:pathLst>
                            <a:path w="1934210" h="9144">
                              <a:moveTo>
                                <a:pt x="0" y="0"/>
                              </a:moveTo>
                              <a:lnTo>
                                <a:pt x="1934210" y="0"/>
                              </a:lnTo>
                              <a:lnTo>
                                <a:pt x="193421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8765" name="Shape 48765"/>
                      <wps:cNvSpPr/>
                      <wps:spPr>
                        <a:xfrm>
                          <a:off x="1940382" y="0"/>
                          <a:ext cx="9144" cy="170688"/>
                        </a:xfrm>
                        <a:custGeom>
                          <a:avLst/>
                          <a:gdLst/>
                          <a:ahLst/>
                          <a:cxnLst/>
                          <a:rect l="0" t="0" r="0" b="0"/>
                          <a:pathLst>
                            <a:path w="9144" h="170688">
                              <a:moveTo>
                                <a:pt x="0" y="0"/>
                              </a:moveTo>
                              <a:lnTo>
                                <a:pt x="9144" y="0"/>
                              </a:lnTo>
                              <a:lnTo>
                                <a:pt x="9144" y="170688"/>
                              </a:lnTo>
                              <a:lnTo>
                                <a:pt x="0" y="1706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8766" name="Shape 48766"/>
                      <wps:cNvSpPr/>
                      <wps:spPr>
                        <a:xfrm>
                          <a:off x="1940382" y="17068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8767" name="Shape 48767"/>
                      <wps:cNvSpPr/>
                      <wps:spPr>
                        <a:xfrm>
                          <a:off x="1946478" y="170689"/>
                          <a:ext cx="2152142" cy="9144"/>
                        </a:xfrm>
                        <a:custGeom>
                          <a:avLst/>
                          <a:gdLst/>
                          <a:ahLst/>
                          <a:cxnLst/>
                          <a:rect l="0" t="0" r="0" b="0"/>
                          <a:pathLst>
                            <a:path w="2152142" h="9144">
                              <a:moveTo>
                                <a:pt x="0" y="0"/>
                              </a:moveTo>
                              <a:lnTo>
                                <a:pt x="2152142" y="0"/>
                              </a:lnTo>
                              <a:lnTo>
                                <a:pt x="215214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8768" name="Shape 48768"/>
                      <wps:cNvSpPr/>
                      <wps:spPr>
                        <a:xfrm>
                          <a:off x="4098620" y="0"/>
                          <a:ext cx="9144" cy="170688"/>
                        </a:xfrm>
                        <a:custGeom>
                          <a:avLst/>
                          <a:gdLst/>
                          <a:ahLst/>
                          <a:cxnLst/>
                          <a:rect l="0" t="0" r="0" b="0"/>
                          <a:pathLst>
                            <a:path w="9144" h="170688">
                              <a:moveTo>
                                <a:pt x="0" y="0"/>
                              </a:moveTo>
                              <a:lnTo>
                                <a:pt x="9144" y="0"/>
                              </a:lnTo>
                              <a:lnTo>
                                <a:pt x="9144" y="170688"/>
                              </a:lnTo>
                              <a:lnTo>
                                <a:pt x="0" y="1706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8769" name="Shape 48769"/>
                      <wps:cNvSpPr/>
                      <wps:spPr>
                        <a:xfrm>
                          <a:off x="4098620" y="17068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8770" name="Shape 48770"/>
                      <wps:cNvSpPr/>
                      <wps:spPr>
                        <a:xfrm>
                          <a:off x="4104716" y="170689"/>
                          <a:ext cx="808025" cy="9144"/>
                        </a:xfrm>
                        <a:custGeom>
                          <a:avLst/>
                          <a:gdLst/>
                          <a:ahLst/>
                          <a:cxnLst/>
                          <a:rect l="0" t="0" r="0" b="0"/>
                          <a:pathLst>
                            <a:path w="808025" h="9144">
                              <a:moveTo>
                                <a:pt x="0" y="0"/>
                              </a:moveTo>
                              <a:lnTo>
                                <a:pt x="808025" y="0"/>
                              </a:lnTo>
                              <a:lnTo>
                                <a:pt x="80802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8771" name="Shape 48771"/>
                      <wps:cNvSpPr/>
                      <wps:spPr>
                        <a:xfrm>
                          <a:off x="4912817" y="0"/>
                          <a:ext cx="9144" cy="170688"/>
                        </a:xfrm>
                        <a:custGeom>
                          <a:avLst/>
                          <a:gdLst/>
                          <a:ahLst/>
                          <a:cxnLst/>
                          <a:rect l="0" t="0" r="0" b="0"/>
                          <a:pathLst>
                            <a:path w="9144" h="170688">
                              <a:moveTo>
                                <a:pt x="0" y="0"/>
                              </a:moveTo>
                              <a:lnTo>
                                <a:pt x="9144" y="0"/>
                              </a:lnTo>
                              <a:lnTo>
                                <a:pt x="9144" y="170688"/>
                              </a:lnTo>
                              <a:lnTo>
                                <a:pt x="0" y="1706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8772" name="Shape 48772"/>
                      <wps:cNvSpPr/>
                      <wps:spPr>
                        <a:xfrm>
                          <a:off x="4912817" y="17068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8773" name="Shape 48773"/>
                      <wps:cNvSpPr/>
                      <wps:spPr>
                        <a:xfrm>
                          <a:off x="4918913" y="170689"/>
                          <a:ext cx="1159764" cy="9144"/>
                        </a:xfrm>
                        <a:custGeom>
                          <a:avLst/>
                          <a:gdLst/>
                          <a:ahLst/>
                          <a:cxnLst/>
                          <a:rect l="0" t="0" r="0" b="0"/>
                          <a:pathLst>
                            <a:path w="1159764" h="9144">
                              <a:moveTo>
                                <a:pt x="0" y="0"/>
                              </a:moveTo>
                              <a:lnTo>
                                <a:pt x="1159764" y="0"/>
                              </a:lnTo>
                              <a:lnTo>
                                <a:pt x="115976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8774" name="Shape 48774"/>
                      <wps:cNvSpPr/>
                      <wps:spPr>
                        <a:xfrm>
                          <a:off x="6078677" y="0"/>
                          <a:ext cx="9144" cy="170688"/>
                        </a:xfrm>
                        <a:custGeom>
                          <a:avLst/>
                          <a:gdLst/>
                          <a:ahLst/>
                          <a:cxnLst/>
                          <a:rect l="0" t="0" r="0" b="0"/>
                          <a:pathLst>
                            <a:path w="9144" h="170688">
                              <a:moveTo>
                                <a:pt x="0" y="0"/>
                              </a:moveTo>
                              <a:lnTo>
                                <a:pt x="9144" y="0"/>
                              </a:lnTo>
                              <a:lnTo>
                                <a:pt x="9144" y="170688"/>
                              </a:lnTo>
                              <a:lnTo>
                                <a:pt x="0" y="1706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8775" name="Shape 48775"/>
                      <wps:cNvSpPr/>
                      <wps:spPr>
                        <a:xfrm>
                          <a:off x="6078677" y="17068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du="http://schemas.microsoft.com/office/word/2023/wordml/word16du">
          <w:pict>
            <v:group w14:anchorId="02316F6E" id="Group 47626" o:spid="_x0000_s1026" style="position:absolute;margin-left:67pt;margin-top:124pt;width:479.1pt;height:13.9pt;z-index:-251658240;mso-position-horizontal-relative:page;mso-position-vertical-relative:page" coordsize="60847,1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">
              <v:shape id="Shape 48762" o:spid="_x0000_s1027" style="position:absolute;width:91;height:1706;visibility:visible;mso-wrap-style:square;v-text-anchor:top" coordsize="9144,170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" path="m,l9144,r,170688l,170688,,e" fillcolor="black" stroked="f" strokeweight="0">
                <v:stroke miterlimit="83231f" joinstyle="miter"/>
                <v:path arrowok="t" textboxrect="0,0,9144,170688"/>
              </v:shape>
              <v:shape id="Shape 48763" o:spid="_x0000_s1028" style="position:absolute;top:1706;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" path="m,l9144,r,9144l,9144,,e" fillcolor="black" stroked="f" strokeweight="0">
                <v:stroke miterlimit="83231f" joinstyle="miter"/>
                <v:path arrowok="t" textboxrect="0,0,9144,9144"/>
              </v:shape>
              <v:shape id="Shape 48764" o:spid="_x0000_s1029" style="position:absolute;left:60;top:1706;width:19343;height:92;visibility:visible;mso-wrap-style:square;v-text-anchor:top" coordsize="193421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" path="m,l1934210,r,9144l,9144,,e" fillcolor="black" stroked="f" strokeweight="0">
                <v:stroke miterlimit="83231f" joinstyle="miter"/>
                <v:path arrowok="t" textboxrect="0,0,1934210,9144"/>
              </v:shape>
              <v:shape id="Shape 48765" o:spid="_x0000_s1030" style="position:absolute;left:19403;width:92;height:1706;visibility:visible;mso-wrap-style:square;v-text-anchor:top" coordsize="9144,170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" path="m,l9144,r,170688l,170688,,e" fillcolor="black" stroked="f" strokeweight="0">
                <v:stroke miterlimit="83231f" joinstyle="miter"/>
                <v:path arrowok="t" textboxrect="0,0,9144,170688"/>
              </v:shape>
              <v:shape id="Shape 48766" o:spid="_x0000_s1031" style="position:absolute;left:19403;top:170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" path="m,l9144,r,9144l,9144,,e" fillcolor="black" stroked="f" strokeweight="0">
                <v:stroke miterlimit="83231f" joinstyle="miter"/>
                <v:path arrowok="t" textboxrect="0,0,9144,9144"/>
              </v:shape>
              <v:shape id="Shape 48767" o:spid="_x0000_s1032" style="position:absolute;left:19464;top:1706;width:21522;height:92;visibility:visible;mso-wrap-style:square;v-text-anchor:top" coordsize="215214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" path="m,l2152142,r,9144l,9144,,e" fillcolor="black" stroked="f" strokeweight="0">
                <v:stroke miterlimit="83231f" joinstyle="miter"/>
                <v:path arrowok="t" textboxrect="0,0,2152142,9144"/>
              </v:shape>
              <v:shape id="Shape 48768" o:spid="_x0000_s1033" style="position:absolute;left:40986;width:91;height:1706;visibility:visible;mso-wrap-style:square;v-text-anchor:top" coordsize="9144,170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" path="m,l9144,r,170688l,170688,,e" fillcolor="black" stroked="f" strokeweight="0">
                <v:stroke miterlimit="83231f" joinstyle="miter"/>
                <v:path arrowok="t" textboxrect="0,0,9144,170688"/>
              </v:shape>
              <v:shape id="Shape 48769" o:spid="_x0000_s1034" style="position:absolute;left:40986;top:1706;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" path="m,l9144,r,9144l,9144,,e" fillcolor="black" stroked="f" strokeweight="0">
                <v:stroke miterlimit="83231f" joinstyle="miter"/>
                <v:path arrowok="t" textboxrect="0,0,9144,9144"/>
              </v:shape>
              <v:shape id="Shape 48770" o:spid="_x0000_s1035" style="position:absolute;left:41047;top:1706;width:8080;height:92;visibility:visible;mso-wrap-style:square;v-text-anchor:top" coordsize="80802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" path="m,l808025,r,9144l,9144,,e" fillcolor="black" stroked="f" strokeweight="0">
                <v:stroke miterlimit="83231f" joinstyle="miter"/>
                <v:path arrowok="t" textboxrect="0,0,808025,9144"/>
              </v:shape>
              <v:shape id="Shape 48771" o:spid="_x0000_s1036" style="position:absolute;left:49128;width:91;height:1706;visibility:visible;mso-wrap-style:square;v-text-anchor:top" coordsize="9144,170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" path="m,l9144,r,170688l,170688,,e" fillcolor="black" stroked="f" strokeweight="0">
                <v:stroke miterlimit="83231f" joinstyle="miter"/>
                <v:path arrowok="t" textboxrect="0,0,9144,170688"/>
              </v:shape>
              <v:shape id="Shape 48772" o:spid="_x0000_s1037" style="position:absolute;left:49128;top:1706;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" path="m,l9144,r,9144l,9144,,e" fillcolor="black" stroked="f" strokeweight="0">
                <v:stroke miterlimit="83231f" joinstyle="miter"/>
                <v:path arrowok="t" textboxrect="0,0,9144,9144"/>
              </v:shape>
              <v:shape id="Shape 48773" o:spid="_x0000_s1038" style="position:absolute;left:49189;top:1706;width:11597;height:92;visibility:visible;mso-wrap-style:square;v-text-anchor:top" coordsize="115976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" path="m,l1159764,r,9144l,9144,,e" fillcolor="black" stroked="f" strokeweight="0">
                <v:stroke miterlimit="83231f" joinstyle="miter"/>
                <v:path arrowok="t" textboxrect="0,0,1159764,9144"/>
              </v:shape>
              <v:shape id="Shape 48774" o:spid="_x0000_s1039" style="position:absolute;left:60786;width:92;height:1706;visibility:visible;mso-wrap-style:square;v-text-anchor:top" coordsize="9144,170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" path="m,l9144,r,170688l,170688,,e" fillcolor="black" stroked="f" strokeweight="0">
                <v:stroke miterlimit="83231f" joinstyle="miter"/>
                <v:path arrowok="t" textboxrect="0,0,9144,170688"/>
              </v:shape>
              <v:shape id="Shape 48775" o:spid="_x0000_s1040" style="position:absolute;left:60786;top:170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" path="m,l9144,r,9144l,9144,,e" fillcolor="black" stroked="f" strokeweight="0">
                <v:stroke miterlimit="83231f" joinstyle="miter"/>
                <v:path arrowok="t" textboxrect="0,0,9144,9144"/>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1F7F3" w14:textId="7CFFAE44" w:rsidR="00CF6147" w:rsidRPr="00432D2B" w:rsidRDefault="00432D2B" w:rsidP="00432D2B">
    <w:pPr>
      <w:pStyle w:val="Header"/>
      <w:tabs>
        <w:tab w:val="clear" w:pos="4680"/>
        <w:tab w:val="clear" w:pos="9360"/>
        <w:tab w:val="left" w:pos="1968"/>
      </w:tabs>
    </w:pPr>
    <w:r>
      <w:tab/>
    </w:r>
    <w:r>
      <w:tab/>
      <w:t xml:space="preserve">Risk </w:t>
    </w:r>
    <w:r w:rsidR="00796370">
      <w:t>Threat Analysis</w:t>
    </w:r>
    <w:r>
      <w:t>,</w:t>
    </w:r>
    <w:r w:rsidR="00796370">
      <w:t xml:space="preserve"> Assessment and Mitigation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13640"/>
    <w:multiLevelType w:val="hybridMultilevel"/>
    <w:tmpl w:val="31AE2604"/>
    <w:lvl w:ilvl="0" w:tplc="23444148">
      <w:start w:val="1"/>
      <w:numFmt w:val="lowerRoman"/>
      <w:lvlRestart w:val="0"/>
      <w:lvlText w:val="%1."/>
      <w:lvlJc w:val="left"/>
      <w:pPr>
        <w:ind w:left="10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0D7EE7"/>
    <w:multiLevelType w:val="hybridMultilevel"/>
    <w:tmpl w:val="4266A212"/>
    <w:lvl w:ilvl="0" w:tplc="239EDF10">
      <w:start w:val="1"/>
      <w:numFmt w:val="lowerLetter"/>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B84039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3A69F2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D482982">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50CB766">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B461E26">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D8E446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59C64A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5A138C">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D610333"/>
    <w:multiLevelType w:val="hybridMultilevel"/>
    <w:tmpl w:val="4266A212"/>
    <w:lvl w:ilvl="0" w:tplc="239EDF10">
      <w:start w:val="1"/>
      <w:numFmt w:val="lowerLetter"/>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B84039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3A69F2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D482982">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50CB766">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B461E26">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D8E446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59C64A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5A138C">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E1F62FF"/>
    <w:multiLevelType w:val="hybridMultilevel"/>
    <w:tmpl w:val="E968D02C"/>
    <w:lvl w:ilvl="0" w:tplc="AB382F76">
      <w:start w:val="1"/>
      <w:numFmt w:val="lowerLetter"/>
      <w:lvlText w:val="%1."/>
      <w:lvlJc w:val="left"/>
      <w:pPr>
        <w:ind w:left="3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E26CE86">
      <w:start w:val="1"/>
      <w:numFmt w:val="lowerLetter"/>
      <w:lvlText w:val="%2"/>
      <w:lvlJc w:val="left"/>
      <w:pPr>
        <w:ind w:left="1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CDA62EE">
      <w:start w:val="1"/>
      <w:numFmt w:val="lowerRoman"/>
      <w:lvlText w:val="%3"/>
      <w:lvlJc w:val="left"/>
      <w:pPr>
        <w:ind w:left="1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9929BCE">
      <w:start w:val="1"/>
      <w:numFmt w:val="decimal"/>
      <w:lvlText w:val="%4"/>
      <w:lvlJc w:val="left"/>
      <w:pPr>
        <w:ind w:left="25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708C9C2">
      <w:start w:val="1"/>
      <w:numFmt w:val="lowerLetter"/>
      <w:lvlText w:val="%5"/>
      <w:lvlJc w:val="left"/>
      <w:pPr>
        <w:ind w:left="32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8288A78">
      <w:start w:val="1"/>
      <w:numFmt w:val="lowerRoman"/>
      <w:lvlText w:val="%6"/>
      <w:lvlJc w:val="left"/>
      <w:pPr>
        <w:ind w:left="39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74270C2">
      <w:start w:val="1"/>
      <w:numFmt w:val="decimal"/>
      <w:lvlText w:val="%7"/>
      <w:lvlJc w:val="left"/>
      <w:pPr>
        <w:ind w:left="46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C4C5378">
      <w:start w:val="1"/>
      <w:numFmt w:val="lowerLetter"/>
      <w:lvlText w:val="%8"/>
      <w:lvlJc w:val="left"/>
      <w:pPr>
        <w:ind w:left="54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CAC38AA">
      <w:start w:val="1"/>
      <w:numFmt w:val="lowerRoman"/>
      <w:lvlText w:val="%9"/>
      <w:lvlJc w:val="left"/>
      <w:pPr>
        <w:ind w:left="61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3B8351C"/>
    <w:multiLevelType w:val="hybridMultilevel"/>
    <w:tmpl w:val="31AE2604"/>
    <w:lvl w:ilvl="0" w:tplc="23444148">
      <w:start w:val="1"/>
      <w:numFmt w:val="lowerRoman"/>
      <w:lvlRestart w:val="0"/>
      <w:lvlText w:val="%1."/>
      <w:lvlJc w:val="left"/>
      <w:pPr>
        <w:ind w:left="10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BD3F7C"/>
    <w:multiLevelType w:val="hybridMultilevel"/>
    <w:tmpl w:val="92A0A8A0"/>
    <w:lvl w:ilvl="0" w:tplc="9B36FA6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5B0ED7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0DACB4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2600D7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C8A5E3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ABC8A2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294B9B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83C21F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3D0AE4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5DF334E"/>
    <w:multiLevelType w:val="hybridMultilevel"/>
    <w:tmpl w:val="4266A212"/>
    <w:lvl w:ilvl="0" w:tplc="239EDF10">
      <w:start w:val="1"/>
      <w:numFmt w:val="lowerLetter"/>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B84039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3A69F2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D482982">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50CB766">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B461E26">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D8E446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59C64A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5A138C">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707223A"/>
    <w:multiLevelType w:val="hybridMultilevel"/>
    <w:tmpl w:val="01A6B81E"/>
    <w:lvl w:ilvl="0" w:tplc="08090001">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8621058"/>
    <w:multiLevelType w:val="hybridMultilevel"/>
    <w:tmpl w:val="65F254F2"/>
    <w:lvl w:ilvl="0" w:tplc="2D4C19A2">
      <w:start w:val="1"/>
      <w:numFmt w:val="lowerLetter"/>
      <w:lvlText w:val="%1."/>
      <w:lvlJc w:val="left"/>
      <w:pPr>
        <w:ind w:left="5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95A3020">
      <w:start w:val="1"/>
      <w:numFmt w:val="lowerLetter"/>
      <w:lvlText w:val="%2"/>
      <w:lvlJc w:val="left"/>
      <w:pPr>
        <w:ind w:left="1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19C212E">
      <w:start w:val="1"/>
      <w:numFmt w:val="lowerRoman"/>
      <w:lvlText w:val="%3"/>
      <w:lvlJc w:val="left"/>
      <w:pPr>
        <w:ind w:left="2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8FC3940">
      <w:start w:val="1"/>
      <w:numFmt w:val="decimal"/>
      <w:lvlText w:val="%4"/>
      <w:lvlJc w:val="left"/>
      <w:pPr>
        <w:ind w:left="2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8A43B80">
      <w:start w:val="1"/>
      <w:numFmt w:val="lowerLetter"/>
      <w:lvlText w:val="%5"/>
      <w:lvlJc w:val="left"/>
      <w:pPr>
        <w:ind w:left="3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3E22EAA">
      <w:start w:val="1"/>
      <w:numFmt w:val="lowerRoman"/>
      <w:lvlText w:val="%6"/>
      <w:lvlJc w:val="left"/>
      <w:pPr>
        <w:ind w:left="4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CD826C6">
      <w:start w:val="1"/>
      <w:numFmt w:val="decimal"/>
      <w:lvlText w:val="%7"/>
      <w:lvlJc w:val="left"/>
      <w:pPr>
        <w:ind w:left="4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46C7EBC">
      <w:start w:val="1"/>
      <w:numFmt w:val="lowerLetter"/>
      <w:lvlText w:val="%8"/>
      <w:lvlJc w:val="left"/>
      <w:pPr>
        <w:ind w:left="5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A3A4DD8">
      <w:start w:val="1"/>
      <w:numFmt w:val="lowerRoman"/>
      <w:lvlText w:val="%9"/>
      <w:lvlJc w:val="left"/>
      <w:pPr>
        <w:ind w:left="6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A2367F7"/>
    <w:multiLevelType w:val="hybridMultilevel"/>
    <w:tmpl w:val="6802AAF2"/>
    <w:lvl w:ilvl="0" w:tplc="9F26E18E">
      <w:start w:val="1"/>
      <w:numFmt w:val="lowerLetter"/>
      <w:lvlText w:val="%1."/>
      <w:lvlJc w:val="left"/>
      <w:pPr>
        <w:ind w:left="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F5EA866">
      <w:start w:val="1"/>
      <w:numFmt w:val="lowerLetter"/>
      <w:lvlText w:val="%2"/>
      <w:lvlJc w:val="left"/>
      <w:pPr>
        <w:ind w:left="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546BB02">
      <w:start w:val="1"/>
      <w:numFmt w:val="lowerRoman"/>
      <w:lvlText w:val="%3"/>
      <w:lvlJc w:val="left"/>
      <w:pPr>
        <w:ind w:left="1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300DC12">
      <w:start w:val="1"/>
      <w:numFmt w:val="decimal"/>
      <w:lvlText w:val="%4"/>
      <w:lvlJc w:val="left"/>
      <w:pPr>
        <w:ind w:left="2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A803582">
      <w:start w:val="1"/>
      <w:numFmt w:val="lowerLetter"/>
      <w:lvlText w:val="%5"/>
      <w:lvlJc w:val="left"/>
      <w:pPr>
        <w:ind w:left="2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2C2125E">
      <w:start w:val="1"/>
      <w:numFmt w:val="lowerRoman"/>
      <w:lvlText w:val="%6"/>
      <w:lvlJc w:val="left"/>
      <w:pPr>
        <w:ind w:left="3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F08B340">
      <w:start w:val="1"/>
      <w:numFmt w:val="decimal"/>
      <w:lvlText w:val="%7"/>
      <w:lvlJc w:val="left"/>
      <w:pPr>
        <w:ind w:left="4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0A0A13A">
      <w:start w:val="1"/>
      <w:numFmt w:val="lowerLetter"/>
      <w:lvlText w:val="%8"/>
      <w:lvlJc w:val="left"/>
      <w:pPr>
        <w:ind w:left="5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2BE83D0">
      <w:start w:val="1"/>
      <w:numFmt w:val="lowerRoman"/>
      <w:lvlText w:val="%9"/>
      <w:lvlJc w:val="left"/>
      <w:pPr>
        <w:ind w:left="5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A735867"/>
    <w:multiLevelType w:val="hybridMultilevel"/>
    <w:tmpl w:val="93E67CEC"/>
    <w:lvl w:ilvl="0" w:tplc="08090001">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992E67"/>
    <w:multiLevelType w:val="multilevel"/>
    <w:tmpl w:val="E7E4D92E"/>
    <w:lvl w:ilvl="0">
      <w:start w:val="5"/>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2" w15:restartNumberingAfterBreak="0">
    <w:nsid w:val="1E2A79CB"/>
    <w:multiLevelType w:val="hybridMultilevel"/>
    <w:tmpl w:val="E968D02C"/>
    <w:lvl w:ilvl="0" w:tplc="AB382F76">
      <w:start w:val="1"/>
      <w:numFmt w:val="lowerLetter"/>
      <w:lvlText w:val="%1."/>
      <w:lvlJc w:val="left"/>
      <w:pPr>
        <w:ind w:left="3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E26CE86">
      <w:start w:val="1"/>
      <w:numFmt w:val="lowerLetter"/>
      <w:lvlText w:val="%2"/>
      <w:lvlJc w:val="left"/>
      <w:pPr>
        <w:ind w:left="1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CDA62EE">
      <w:start w:val="1"/>
      <w:numFmt w:val="lowerRoman"/>
      <w:lvlText w:val="%3"/>
      <w:lvlJc w:val="left"/>
      <w:pPr>
        <w:ind w:left="1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9929BCE">
      <w:start w:val="1"/>
      <w:numFmt w:val="decimal"/>
      <w:lvlText w:val="%4"/>
      <w:lvlJc w:val="left"/>
      <w:pPr>
        <w:ind w:left="25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708C9C2">
      <w:start w:val="1"/>
      <w:numFmt w:val="lowerLetter"/>
      <w:lvlText w:val="%5"/>
      <w:lvlJc w:val="left"/>
      <w:pPr>
        <w:ind w:left="32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8288A78">
      <w:start w:val="1"/>
      <w:numFmt w:val="lowerRoman"/>
      <w:lvlText w:val="%6"/>
      <w:lvlJc w:val="left"/>
      <w:pPr>
        <w:ind w:left="39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74270C2">
      <w:start w:val="1"/>
      <w:numFmt w:val="decimal"/>
      <w:lvlText w:val="%7"/>
      <w:lvlJc w:val="left"/>
      <w:pPr>
        <w:ind w:left="46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C4C5378">
      <w:start w:val="1"/>
      <w:numFmt w:val="lowerLetter"/>
      <w:lvlText w:val="%8"/>
      <w:lvlJc w:val="left"/>
      <w:pPr>
        <w:ind w:left="54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CAC38AA">
      <w:start w:val="1"/>
      <w:numFmt w:val="lowerRoman"/>
      <w:lvlText w:val="%9"/>
      <w:lvlJc w:val="left"/>
      <w:pPr>
        <w:ind w:left="61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7BD2639"/>
    <w:multiLevelType w:val="hybridMultilevel"/>
    <w:tmpl w:val="603EAFD6"/>
    <w:lvl w:ilvl="0" w:tplc="0CF449DE">
      <w:start w:val="1"/>
      <w:numFmt w:val="decimal"/>
      <w:lvlText w:val="%1."/>
      <w:lvlJc w:val="left"/>
      <w:pPr>
        <w:ind w:left="359" w:hanging="360"/>
      </w:pPr>
      <w:rPr>
        <w:rFonts w:hint="default"/>
      </w:r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14" w15:restartNumberingAfterBreak="0">
    <w:nsid w:val="29BB2ECE"/>
    <w:multiLevelType w:val="hybridMultilevel"/>
    <w:tmpl w:val="FCB8DFE4"/>
    <w:lvl w:ilvl="0" w:tplc="E5E40762">
      <w:start w:val="1"/>
      <w:numFmt w:val="lowerLetter"/>
      <w:lvlText w:val="%1."/>
      <w:lvlJc w:val="left"/>
      <w:pPr>
        <w:ind w:left="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44A6CF6">
      <w:start w:val="1"/>
      <w:numFmt w:val="lowerRoman"/>
      <w:lvlText w:val="%2."/>
      <w:lvlJc w:val="left"/>
      <w:pPr>
        <w:ind w:left="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8AAFC2">
      <w:start w:val="1"/>
      <w:numFmt w:val="decimal"/>
      <w:lvlText w:val="%3."/>
      <w:lvlJc w:val="left"/>
      <w:pPr>
        <w:ind w:left="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A96493C">
      <w:start w:val="1"/>
      <w:numFmt w:val="decimal"/>
      <w:lvlText w:val="%4"/>
      <w:lvlJc w:val="left"/>
      <w:pPr>
        <w:ind w:left="18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64216E6">
      <w:start w:val="1"/>
      <w:numFmt w:val="lowerLetter"/>
      <w:lvlText w:val="%5"/>
      <w:lvlJc w:val="left"/>
      <w:pPr>
        <w:ind w:left="25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480A906">
      <w:start w:val="1"/>
      <w:numFmt w:val="lowerRoman"/>
      <w:lvlText w:val="%6"/>
      <w:lvlJc w:val="left"/>
      <w:pPr>
        <w:ind w:left="32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08C05C8">
      <w:start w:val="1"/>
      <w:numFmt w:val="decimal"/>
      <w:lvlText w:val="%7"/>
      <w:lvlJc w:val="left"/>
      <w:pPr>
        <w:ind w:left="39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EF4E38A">
      <w:start w:val="1"/>
      <w:numFmt w:val="lowerLetter"/>
      <w:lvlText w:val="%8"/>
      <w:lvlJc w:val="left"/>
      <w:pPr>
        <w:ind w:left="47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03453A4">
      <w:start w:val="1"/>
      <w:numFmt w:val="lowerRoman"/>
      <w:lvlText w:val="%9"/>
      <w:lvlJc w:val="left"/>
      <w:pPr>
        <w:ind w:left="5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AE95CFE"/>
    <w:multiLevelType w:val="hybridMultilevel"/>
    <w:tmpl w:val="4266A212"/>
    <w:lvl w:ilvl="0" w:tplc="239EDF10">
      <w:start w:val="1"/>
      <w:numFmt w:val="lowerLetter"/>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B84039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3A69F2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D482982">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50CB766">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B461E26">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D8E446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59C64A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5A138C">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0586341"/>
    <w:multiLevelType w:val="hybridMultilevel"/>
    <w:tmpl w:val="C8B0C2AA"/>
    <w:lvl w:ilvl="0" w:tplc="08090001">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074080C"/>
    <w:multiLevelType w:val="multilevel"/>
    <w:tmpl w:val="87C2BF9E"/>
    <w:lvl w:ilvl="0">
      <w:start w:val="1"/>
      <w:numFmt w:val="decimal"/>
      <w:lvlText w:val="%1."/>
      <w:lvlJc w:val="left"/>
      <w:pPr>
        <w:ind w:left="360" w:hanging="360"/>
      </w:p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321639EF"/>
    <w:multiLevelType w:val="hybridMultilevel"/>
    <w:tmpl w:val="4266A212"/>
    <w:lvl w:ilvl="0" w:tplc="239EDF10">
      <w:start w:val="1"/>
      <w:numFmt w:val="lowerLetter"/>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B84039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3A69F2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D482982">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50CB766">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B461E26">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D8E446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59C64A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5A138C">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2412F2D"/>
    <w:multiLevelType w:val="hybridMultilevel"/>
    <w:tmpl w:val="F9D069C2"/>
    <w:lvl w:ilvl="0" w:tplc="30104176">
      <w:start w:val="1"/>
      <w:numFmt w:val="lowerLetter"/>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4569AE0">
      <w:start w:val="1"/>
      <w:numFmt w:val="lowerRoman"/>
      <w:lvlText w:val="%2."/>
      <w:lvlJc w:val="left"/>
      <w:pPr>
        <w:ind w:left="1530"/>
      </w:pPr>
      <w:rPr>
        <w:rFonts w:asciiTheme="minorHAnsi" w:eastAsia="Calibri" w:hAnsiTheme="minorHAnsi" w:cstheme="minorHAnsi"/>
        <w:b w:val="0"/>
        <w:i w:val="0"/>
        <w:strike w:val="0"/>
        <w:dstrike w:val="0"/>
        <w:color w:val="000000"/>
        <w:sz w:val="22"/>
        <w:szCs w:val="22"/>
        <w:u w:val="none" w:color="000000"/>
        <w:bdr w:val="none" w:sz="0" w:space="0" w:color="auto"/>
        <w:shd w:val="clear" w:color="auto" w:fill="auto"/>
        <w:vertAlign w:val="baseline"/>
      </w:rPr>
    </w:lvl>
    <w:lvl w:ilvl="2" w:tplc="9ED61116">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57EA5B2">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D6641CE">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9CE2390">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FA8676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F2CA77C">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99E9B26">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2B04F65"/>
    <w:multiLevelType w:val="hybridMultilevel"/>
    <w:tmpl w:val="1D3CE280"/>
    <w:lvl w:ilvl="0" w:tplc="08090001">
      <w:start w:val="1"/>
      <w:numFmt w:val="bullet"/>
      <w:lvlText w:val=""/>
      <w:lvlJc w:val="left"/>
      <w:pPr>
        <w:ind w:left="720" w:hanging="360"/>
      </w:pPr>
      <w:rPr>
        <w:rFonts w:ascii="Symbol" w:hAnsi="Symbol" w:hint="default"/>
        <w:color w:val="auto"/>
      </w:rPr>
    </w:lvl>
    <w:lvl w:ilvl="1" w:tplc="59EADD60" w:tentative="1">
      <w:start w:val="1"/>
      <w:numFmt w:val="bullet"/>
      <w:lvlText w:val="o"/>
      <w:lvlJc w:val="left"/>
      <w:pPr>
        <w:ind w:left="1440" w:hanging="360"/>
      </w:pPr>
      <w:rPr>
        <w:rFonts w:ascii="Courier New" w:hAnsi="Courier New" w:cs="Courier New" w:hint="default"/>
      </w:rPr>
    </w:lvl>
    <w:lvl w:ilvl="2" w:tplc="680C0488" w:tentative="1">
      <w:start w:val="1"/>
      <w:numFmt w:val="bullet"/>
      <w:lvlText w:val=""/>
      <w:lvlJc w:val="left"/>
      <w:pPr>
        <w:ind w:left="2160" w:hanging="360"/>
      </w:pPr>
      <w:rPr>
        <w:rFonts w:ascii="Wingdings" w:hAnsi="Wingdings" w:hint="default"/>
      </w:rPr>
    </w:lvl>
    <w:lvl w:ilvl="3" w:tplc="4522987A" w:tentative="1">
      <w:start w:val="1"/>
      <w:numFmt w:val="bullet"/>
      <w:lvlText w:val=""/>
      <w:lvlJc w:val="left"/>
      <w:pPr>
        <w:ind w:left="2880" w:hanging="360"/>
      </w:pPr>
      <w:rPr>
        <w:rFonts w:ascii="Symbol" w:hAnsi="Symbol" w:hint="default"/>
      </w:rPr>
    </w:lvl>
    <w:lvl w:ilvl="4" w:tplc="F0FE03F0" w:tentative="1">
      <w:start w:val="1"/>
      <w:numFmt w:val="bullet"/>
      <w:lvlText w:val="o"/>
      <w:lvlJc w:val="left"/>
      <w:pPr>
        <w:ind w:left="3600" w:hanging="360"/>
      </w:pPr>
      <w:rPr>
        <w:rFonts w:ascii="Courier New" w:hAnsi="Courier New" w:cs="Courier New" w:hint="default"/>
      </w:rPr>
    </w:lvl>
    <w:lvl w:ilvl="5" w:tplc="62502F26" w:tentative="1">
      <w:start w:val="1"/>
      <w:numFmt w:val="bullet"/>
      <w:lvlText w:val=""/>
      <w:lvlJc w:val="left"/>
      <w:pPr>
        <w:ind w:left="4320" w:hanging="360"/>
      </w:pPr>
      <w:rPr>
        <w:rFonts w:ascii="Wingdings" w:hAnsi="Wingdings" w:hint="default"/>
      </w:rPr>
    </w:lvl>
    <w:lvl w:ilvl="6" w:tplc="409C162C" w:tentative="1">
      <w:start w:val="1"/>
      <w:numFmt w:val="bullet"/>
      <w:lvlText w:val=""/>
      <w:lvlJc w:val="left"/>
      <w:pPr>
        <w:ind w:left="5040" w:hanging="360"/>
      </w:pPr>
      <w:rPr>
        <w:rFonts w:ascii="Symbol" w:hAnsi="Symbol" w:hint="default"/>
      </w:rPr>
    </w:lvl>
    <w:lvl w:ilvl="7" w:tplc="04326D34" w:tentative="1">
      <w:start w:val="1"/>
      <w:numFmt w:val="bullet"/>
      <w:lvlText w:val="o"/>
      <w:lvlJc w:val="left"/>
      <w:pPr>
        <w:ind w:left="5760" w:hanging="360"/>
      </w:pPr>
      <w:rPr>
        <w:rFonts w:ascii="Courier New" w:hAnsi="Courier New" w:cs="Courier New" w:hint="default"/>
      </w:rPr>
    </w:lvl>
    <w:lvl w:ilvl="8" w:tplc="C7268C3A" w:tentative="1">
      <w:start w:val="1"/>
      <w:numFmt w:val="bullet"/>
      <w:lvlText w:val=""/>
      <w:lvlJc w:val="left"/>
      <w:pPr>
        <w:ind w:left="6480" w:hanging="360"/>
      </w:pPr>
      <w:rPr>
        <w:rFonts w:ascii="Wingdings" w:hAnsi="Wingdings" w:hint="default"/>
      </w:rPr>
    </w:lvl>
  </w:abstractNum>
  <w:abstractNum w:abstractNumId="21" w15:restartNumberingAfterBreak="0">
    <w:nsid w:val="3A730A67"/>
    <w:multiLevelType w:val="hybridMultilevel"/>
    <w:tmpl w:val="4266A212"/>
    <w:lvl w:ilvl="0" w:tplc="239EDF10">
      <w:start w:val="1"/>
      <w:numFmt w:val="lowerLetter"/>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B84039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3A69F2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D482982">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50CB766">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B461E26">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D8E446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59C64A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5A138C">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0FA6DDE"/>
    <w:multiLevelType w:val="hybridMultilevel"/>
    <w:tmpl w:val="4CDC0168"/>
    <w:lvl w:ilvl="0" w:tplc="59FC95CC">
      <w:start w:val="1"/>
      <w:numFmt w:val="lowerLetter"/>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3444148">
      <w:start w:val="1"/>
      <w:numFmt w:val="lowerRoman"/>
      <w:lvlRestart w:val="0"/>
      <w:lvlText w:val="%2."/>
      <w:lvlJc w:val="left"/>
      <w:pPr>
        <w:ind w:left="10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DA82182">
      <w:start w:val="1"/>
      <w:numFmt w:val="decimal"/>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8B8776C">
      <w:start w:val="1"/>
      <w:numFmt w:val="lowerRoman"/>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DD0AAF0">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BB233B4">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7408862">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A662DF2">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188F7F6">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175608D"/>
    <w:multiLevelType w:val="hybridMultilevel"/>
    <w:tmpl w:val="E968D02C"/>
    <w:lvl w:ilvl="0" w:tplc="AB382F76">
      <w:start w:val="1"/>
      <w:numFmt w:val="lowerLetter"/>
      <w:lvlText w:val="%1."/>
      <w:lvlJc w:val="left"/>
      <w:pPr>
        <w:ind w:left="3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E26CE86">
      <w:start w:val="1"/>
      <w:numFmt w:val="lowerLetter"/>
      <w:lvlText w:val="%2"/>
      <w:lvlJc w:val="left"/>
      <w:pPr>
        <w:ind w:left="1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CDA62EE">
      <w:start w:val="1"/>
      <w:numFmt w:val="lowerRoman"/>
      <w:lvlText w:val="%3"/>
      <w:lvlJc w:val="left"/>
      <w:pPr>
        <w:ind w:left="1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9929BCE">
      <w:start w:val="1"/>
      <w:numFmt w:val="decimal"/>
      <w:lvlText w:val="%4"/>
      <w:lvlJc w:val="left"/>
      <w:pPr>
        <w:ind w:left="25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708C9C2">
      <w:start w:val="1"/>
      <w:numFmt w:val="lowerLetter"/>
      <w:lvlText w:val="%5"/>
      <w:lvlJc w:val="left"/>
      <w:pPr>
        <w:ind w:left="32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8288A78">
      <w:start w:val="1"/>
      <w:numFmt w:val="lowerRoman"/>
      <w:lvlText w:val="%6"/>
      <w:lvlJc w:val="left"/>
      <w:pPr>
        <w:ind w:left="39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74270C2">
      <w:start w:val="1"/>
      <w:numFmt w:val="decimal"/>
      <w:lvlText w:val="%7"/>
      <w:lvlJc w:val="left"/>
      <w:pPr>
        <w:ind w:left="46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C4C5378">
      <w:start w:val="1"/>
      <w:numFmt w:val="lowerLetter"/>
      <w:lvlText w:val="%8"/>
      <w:lvlJc w:val="left"/>
      <w:pPr>
        <w:ind w:left="54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CAC38AA">
      <w:start w:val="1"/>
      <w:numFmt w:val="lowerRoman"/>
      <w:lvlText w:val="%9"/>
      <w:lvlJc w:val="left"/>
      <w:pPr>
        <w:ind w:left="61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A3B0B45"/>
    <w:multiLevelType w:val="hybridMultilevel"/>
    <w:tmpl w:val="E968D02C"/>
    <w:lvl w:ilvl="0" w:tplc="AB382F76">
      <w:start w:val="1"/>
      <w:numFmt w:val="lowerLetter"/>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E26CE86">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CDA62E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9929BCE">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708C9C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8288A7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74270C2">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C4C5378">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CAC38AA">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E6127A8"/>
    <w:multiLevelType w:val="hybridMultilevel"/>
    <w:tmpl w:val="FCB8DFE4"/>
    <w:lvl w:ilvl="0" w:tplc="E5E40762">
      <w:start w:val="1"/>
      <w:numFmt w:val="lowerLetter"/>
      <w:lvlText w:val="%1."/>
      <w:lvlJc w:val="left"/>
      <w:pPr>
        <w:ind w:left="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44A6CF6">
      <w:start w:val="1"/>
      <w:numFmt w:val="lowerRoman"/>
      <w:lvlText w:val="%2."/>
      <w:lvlJc w:val="left"/>
      <w:pPr>
        <w:ind w:left="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8AAFC2">
      <w:start w:val="1"/>
      <w:numFmt w:val="decimal"/>
      <w:lvlText w:val="%3."/>
      <w:lvlJc w:val="left"/>
      <w:pPr>
        <w:ind w:left="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A96493C">
      <w:start w:val="1"/>
      <w:numFmt w:val="decimal"/>
      <w:lvlText w:val="%4"/>
      <w:lvlJc w:val="left"/>
      <w:pPr>
        <w:ind w:left="18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64216E6">
      <w:start w:val="1"/>
      <w:numFmt w:val="lowerLetter"/>
      <w:lvlText w:val="%5"/>
      <w:lvlJc w:val="left"/>
      <w:pPr>
        <w:ind w:left="25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480A906">
      <w:start w:val="1"/>
      <w:numFmt w:val="lowerRoman"/>
      <w:lvlText w:val="%6"/>
      <w:lvlJc w:val="left"/>
      <w:pPr>
        <w:ind w:left="32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08C05C8">
      <w:start w:val="1"/>
      <w:numFmt w:val="decimal"/>
      <w:lvlText w:val="%7"/>
      <w:lvlJc w:val="left"/>
      <w:pPr>
        <w:ind w:left="39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EF4E38A">
      <w:start w:val="1"/>
      <w:numFmt w:val="lowerLetter"/>
      <w:lvlText w:val="%8"/>
      <w:lvlJc w:val="left"/>
      <w:pPr>
        <w:ind w:left="47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03453A4">
      <w:start w:val="1"/>
      <w:numFmt w:val="lowerRoman"/>
      <w:lvlText w:val="%9"/>
      <w:lvlJc w:val="left"/>
      <w:pPr>
        <w:ind w:left="5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19A3E8F"/>
    <w:multiLevelType w:val="hybridMultilevel"/>
    <w:tmpl w:val="72F6B3F8"/>
    <w:lvl w:ilvl="0" w:tplc="08090001">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136B2D"/>
    <w:multiLevelType w:val="hybridMultilevel"/>
    <w:tmpl w:val="31AE2604"/>
    <w:lvl w:ilvl="0" w:tplc="23444148">
      <w:start w:val="1"/>
      <w:numFmt w:val="lowerRoman"/>
      <w:lvlRestart w:val="0"/>
      <w:lvlText w:val="%1."/>
      <w:lvlJc w:val="left"/>
      <w:pPr>
        <w:ind w:left="10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AA785A"/>
    <w:multiLevelType w:val="hybridMultilevel"/>
    <w:tmpl w:val="BD982666"/>
    <w:lvl w:ilvl="0" w:tplc="7C9835B2">
      <w:start w:val="1"/>
      <w:numFmt w:val="lowerLetter"/>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02CCA14">
      <w:start w:val="1"/>
      <w:numFmt w:val="lowerRoman"/>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776473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A7A4B3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4063C2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A0492D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D085D3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4C648D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4923B6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5944F42"/>
    <w:multiLevelType w:val="hybridMultilevel"/>
    <w:tmpl w:val="691E39DA"/>
    <w:lvl w:ilvl="0" w:tplc="08090001">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7910CEA"/>
    <w:multiLevelType w:val="hybridMultilevel"/>
    <w:tmpl w:val="45C85982"/>
    <w:lvl w:ilvl="0" w:tplc="08090001">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A4D02EB"/>
    <w:multiLevelType w:val="hybridMultilevel"/>
    <w:tmpl w:val="E968D02C"/>
    <w:lvl w:ilvl="0" w:tplc="AB382F76">
      <w:start w:val="1"/>
      <w:numFmt w:val="lowerLetter"/>
      <w:lvlText w:val="%1."/>
      <w:lvlJc w:val="left"/>
      <w:pPr>
        <w:ind w:left="3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E26CE86">
      <w:start w:val="1"/>
      <w:numFmt w:val="lowerLetter"/>
      <w:lvlText w:val="%2"/>
      <w:lvlJc w:val="left"/>
      <w:pPr>
        <w:ind w:left="1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CDA62EE">
      <w:start w:val="1"/>
      <w:numFmt w:val="lowerRoman"/>
      <w:lvlText w:val="%3"/>
      <w:lvlJc w:val="left"/>
      <w:pPr>
        <w:ind w:left="1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9929BCE">
      <w:start w:val="1"/>
      <w:numFmt w:val="decimal"/>
      <w:lvlText w:val="%4"/>
      <w:lvlJc w:val="left"/>
      <w:pPr>
        <w:ind w:left="25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708C9C2">
      <w:start w:val="1"/>
      <w:numFmt w:val="lowerLetter"/>
      <w:lvlText w:val="%5"/>
      <w:lvlJc w:val="left"/>
      <w:pPr>
        <w:ind w:left="32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8288A78">
      <w:start w:val="1"/>
      <w:numFmt w:val="lowerRoman"/>
      <w:lvlText w:val="%6"/>
      <w:lvlJc w:val="left"/>
      <w:pPr>
        <w:ind w:left="39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74270C2">
      <w:start w:val="1"/>
      <w:numFmt w:val="decimal"/>
      <w:lvlText w:val="%7"/>
      <w:lvlJc w:val="left"/>
      <w:pPr>
        <w:ind w:left="46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C4C5378">
      <w:start w:val="1"/>
      <w:numFmt w:val="lowerLetter"/>
      <w:lvlText w:val="%8"/>
      <w:lvlJc w:val="left"/>
      <w:pPr>
        <w:ind w:left="54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CAC38AA">
      <w:start w:val="1"/>
      <w:numFmt w:val="lowerRoman"/>
      <w:lvlText w:val="%9"/>
      <w:lvlJc w:val="left"/>
      <w:pPr>
        <w:ind w:left="61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A732D9D"/>
    <w:multiLevelType w:val="hybridMultilevel"/>
    <w:tmpl w:val="E968D02C"/>
    <w:lvl w:ilvl="0" w:tplc="AB382F76">
      <w:start w:val="1"/>
      <w:numFmt w:val="lowerLetter"/>
      <w:lvlText w:val="%1."/>
      <w:lvlJc w:val="left"/>
      <w:pPr>
        <w:ind w:left="3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E26CE86">
      <w:start w:val="1"/>
      <w:numFmt w:val="lowerLetter"/>
      <w:lvlText w:val="%2"/>
      <w:lvlJc w:val="left"/>
      <w:pPr>
        <w:ind w:left="1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CDA62EE">
      <w:start w:val="1"/>
      <w:numFmt w:val="lowerRoman"/>
      <w:lvlText w:val="%3"/>
      <w:lvlJc w:val="left"/>
      <w:pPr>
        <w:ind w:left="1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9929BCE">
      <w:start w:val="1"/>
      <w:numFmt w:val="decimal"/>
      <w:lvlText w:val="%4"/>
      <w:lvlJc w:val="left"/>
      <w:pPr>
        <w:ind w:left="25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708C9C2">
      <w:start w:val="1"/>
      <w:numFmt w:val="lowerLetter"/>
      <w:lvlText w:val="%5"/>
      <w:lvlJc w:val="left"/>
      <w:pPr>
        <w:ind w:left="32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8288A78">
      <w:start w:val="1"/>
      <w:numFmt w:val="lowerRoman"/>
      <w:lvlText w:val="%6"/>
      <w:lvlJc w:val="left"/>
      <w:pPr>
        <w:ind w:left="39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74270C2">
      <w:start w:val="1"/>
      <w:numFmt w:val="decimal"/>
      <w:lvlText w:val="%7"/>
      <w:lvlJc w:val="left"/>
      <w:pPr>
        <w:ind w:left="46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C4C5378">
      <w:start w:val="1"/>
      <w:numFmt w:val="lowerLetter"/>
      <w:lvlText w:val="%8"/>
      <w:lvlJc w:val="left"/>
      <w:pPr>
        <w:ind w:left="54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CAC38AA">
      <w:start w:val="1"/>
      <w:numFmt w:val="lowerRoman"/>
      <w:lvlText w:val="%9"/>
      <w:lvlJc w:val="left"/>
      <w:pPr>
        <w:ind w:left="61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60487333"/>
    <w:multiLevelType w:val="hybridMultilevel"/>
    <w:tmpl w:val="4266A212"/>
    <w:lvl w:ilvl="0" w:tplc="239EDF10">
      <w:start w:val="1"/>
      <w:numFmt w:val="lowerLetter"/>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B84039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3A69F2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D482982">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50CB766">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B461E26">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D8E446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59C64A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5A138C">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63087CAF"/>
    <w:multiLevelType w:val="hybridMultilevel"/>
    <w:tmpl w:val="4266A212"/>
    <w:lvl w:ilvl="0" w:tplc="239EDF10">
      <w:start w:val="1"/>
      <w:numFmt w:val="lowerLetter"/>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B84039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3A69F2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D482982">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50CB766">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B461E26">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D8E446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59C64A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5A138C">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68B70583"/>
    <w:multiLevelType w:val="hybridMultilevel"/>
    <w:tmpl w:val="31AE2604"/>
    <w:lvl w:ilvl="0" w:tplc="23444148">
      <w:start w:val="1"/>
      <w:numFmt w:val="lowerRoman"/>
      <w:lvlRestart w:val="0"/>
      <w:lvlText w:val="%1."/>
      <w:lvlJc w:val="left"/>
      <w:pPr>
        <w:ind w:left="10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0A7833"/>
    <w:multiLevelType w:val="hybridMultilevel"/>
    <w:tmpl w:val="00E238D0"/>
    <w:lvl w:ilvl="0" w:tplc="CDA82182">
      <w:start w:val="1"/>
      <w:numFmt w:val="decimal"/>
      <w:lvlText w:val="%1."/>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AB6507"/>
    <w:multiLevelType w:val="hybridMultilevel"/>
    <w:tmpl w:val="1778A010"/>
    <w:lvl w:ilvl="0" w:tplc="2AE05622">
      <w:start w:val="1"/>
      <w:numFmt w:val="lowerLetter"/>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23EC922">
      <w:start w:val="1"/>
      <w:numFmt w:val="lowerRoman"/>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FB2D83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E24B9C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BE448A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092906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A045E9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6FCF35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E4E1D3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292632913">
    <w:abstractNumId w:val="14"/>
  </w:num>
  <w:num w:numId="2" w16cid:durableId="693921256">
    <w:abstractNumId w:val="5"/>
  </w:num>
  <w:num w:numId="3" w16cid:durableId="1731995543">
    <w:abstractNumId w:val="9"/>
  </w:num>
  <w:num w:numId="4" w16cid:durableId="94248562">
    <w:abstractNumId w:val="8"/>
  </w:num>
  <w:num w:numId="5" w16cid:durableId="620384755">
    <w:abstractNumId w:val="34"/>
  </w:num>
  <w:num w:numId="6" w16cid:durableId="707797036">
    <w:abstractNumId w:val="19"/>
  </w:num>
  <w:num w:numId="7" w16cid:durableId="2100440674">
    <w:abstractNumId w:val="22"/>
  </w:num>
  <w:num w:numId="8" w16cid:durableId="2105874961">
    <w:abstractNumId w:val="24"/>
  </w:num>
  <w:num w:numId="9" w16cid:durableId="221139970">
    <w:abstractNumId w:val="37"/>
  </w:num>
  <w:num w:numId="10" w16cid:durableId="2061243626">
    <w:abstractNumId w:val="28"/>
  </w:num>
  <w:num w:numId="11" w16cid:durableId="1511795540">
    <w:abstractNumId w:val="13"/>
  </w:num>
  <w:num w:numId="12" w16cid:durableId="147483671">
    <w:abstractNumId w:val="11"/>
  </w:num>
  <w:num w:numId="13" w16cid:durableId="1973435235">
    <w:abstractNumId w:val="25"/>
  </w:num>
  <w:num w:numId="14" w16cid:durableId="473186326">
    <w:abstractNumId w:val="2"/>
  </w:num>
  <w:num w:numId="15" w16cid:durableId="1457599194">
    <w:abstractNumId w:val="21"/>
  </w:num>
  <w:num w:numId="16" w16cid:durableId="643389403">
    <w:abstractNumId w:val="35"/>
  </w:num>
  <w:num w:numId="17" w16cid:durableId="1228765434">
    <w:abstractNumId w:val="0"/>
  </w:num>
  <w:num w:numId="18" w16cid:durableId="1712463477">
    <w:abstractNumId w:val="27"/>
  </w:num>
  <w:num w:numId="19" w16cid:durableId="335227588">
    <w:abstractNumId w:val="18"/>
  </w:num>
  <w:num w:numId="20" w16cid:durableId="1944532464">
    <w:abstractNumId w:val="33"/>
  </w:num>
  <w:num w:numId="21" w16cid:durableId="1453358776">
    <w:abstractNumId w:val="1"/>
  </w:num>
  <w:num w:numId="22" w16cid:durableId="1577352146">
    <w:abstractNumId w:val="6"/>
  </w:num>
  <w:num w:numId="23" w16cid:durableId="1504468215">
    <w:abstractNumId w:val="4"/>
  </w:num>
  <w:num w:numId="24" w16cid:durableId="998918791">
    <w:abstractNumId w:val="36"/>
  </w:num>
  <w:num w:numId="25" w16cid:durableId="678508005">
    <w:abstractNumId w:val="15"/>
  </w:num>
  <w:num w:numId="26" w16cid:durableId="1654524794">
    <w:abstractNumId w:val="23"/>
  </w:num>
  <w:num w:numId="27" w16cid:durableId="1550067777">
    <w:abstractNumId w:val="12"/>
  </w:num>
  <w:num w:numId="28" w16cid:durableId="1601451915">
    <w:abstractNumId w:val="32"/>
  </w:num>
  <w:num w:numId="29" w16cid:durableId="1118910958">
    <w:abstractNumId w:val="31"/>
  </w:num>
  <w:num w:numId="30" w16cid:durableId="2133163414">
    <w:abstractNumId w:val="3"/>
  </w:num>
  <w:num w:numId="31" w16cid:durableId="1645506367">
    <w:abstractNumId w:val="20"/>
  </w:num>
  <w:num w:numId="32" w16cid:durableId="289558976">
    <w:abstractNumId w:val="29"/>
  </w:num>
  <w:num w:numId="33" w16cid:durableId="2122190586">
    <w:abstractNumId w:val="7"/>
  </w:num>
  <w:num w:numId="34" w16cid:durableId="1170874607">
    <w:abstractNumId w:val="10"/>
  </w:num>
  <w:num w:numId="35" w16cid:durableId="731848530">
    <w:abstractNumId w:val="30"/>
  </w:num>
  <w:num w:numId="36" w16cid:durableId="1415661531">
    <w:abstractNumId w:val="16"/>
  </w:num>
  <w:num w:numId="37" w16cid:durableId="1347370865">
    <w:abstractNumId w:val="26"/>
  </w:num>
  <w:num w:numId="38" w16cid:durableId="1097795930">
    <w:abstractNumId w:val="1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0D8"/>
    <w:rsid w:val="0000454E"/>
    <w:rsid w:val="0003553A"/>
    <w:rsid w:val="00067DED"/>
    <w:rsid w:val="0008354C"/>
    <w:rsid w:val="000A1DE1"/>
    <w:rsid w:val="000E6D57"/>
    <w:rsid w:val="000F1327"/>
    <w:rsid w:val="000F2957"/>
    <w:rsid w:val="001401CD"/>
    <w:rsid w:val="001541B6"/>
    <w:rsid w:val="001C5D58"/>
    <w:rsid w:val="002107DE"/>
    <w:rsid w:val="00241894"/>
    <w:rsid w:val="0026305E"/>
    <w:rsid w:val="00267111"/>
    <w:rsid w:val="00276534"/>
    <w:rsid w:val="002B3498"/>
    <w:rsid w:val="002B441A"/>
    <w:rsid w:val="002D59CE"/>
    <w:rsid w:val="002F58D4"/>
    <w:rsid w:val="003051E7"/>
    <w:rsid w:val="00306888"/>
    <w:rsid w:val="0034464D"/>
    <w:rsid w:val="0035012A"/>
    <w:rsid w:val="00383091"/>
    <w:rsid w:val="003B6913"/>
    <w:rsid w:val="003E0020"/>
    <w:rsid w:val="003F379B"/>
    <w:rsid w:val="0040262D"/>
    <w:rsid w:val="00432D2B"/>
    <w:rsid w:val="004A50D8"/>
    <w:rsid w:val="004B763E"/>
    <w:rsid w:val="005033BF"/>
    <w:rsid w:val="0050369D"/>
    <w:rsid w:val="00511D00"/>
    <w:rsid w:val="00522DF6"/>
    <w:rsid w:val="0052362C"/>
    <w:rsid w:val="005361E5"/>
    <w:rsid w:val="005438E5"/>
    <w:rsid w:val="00557FBE"/>
    <w:rsid w:val="00573D4C"/>
    <w:rsid w:val="00573F2A"/>
    <w:rsid w:val="0057741F"/>
    <w:rsid w:val="005D5245"/>
    <w:rsid w:val="005F3A4A"/>
    <w:rsid w:val="005F4536"/>
    <w:rsid w:val="006035A1"/>
    <w:rsid w:val="00612ED1"/>
    <w:rsid w:val="0061309B"/>
    <w:rsid w:val="00632D0F"/>
    <w:rsid w:val="00651BB2"/>
    <w:rsid w:val="00677752"/>
    <w:rsid w:val="006C5AFC"/>
    <w:rsid w:val="006D3558"/>
    <w:rsid w:val="007156D4"/>
    <w:rsid w:val="00735671"/>
    <w:rsid w:val="007622A4"/>
    <w:rsid w:val="007662AE"/>
    <w:rsid w:val="00767A92"/>
    <w:rsid w:val="00770A51"/>
    <w:rsid w:val="00796370"/>
    <w:rsid w:val="007A4772"/>
    <w:rsid w:val="007D0F19"/>
    <w:rsid w:val="00825C9D"/>
    <w:rsid w:val="00842443"/>
    <w:rsid w:val="008556EF"/>
    <w:rsid w:val="00855978"/>
    <w:rsid w:val="00893B82"/>
    <w:rsid w:val="0089607F"/>
    <w:rsid w:val="008F4193"/>
    <w:rsid w:val="008F63E4"/>
    <w:rsid w:val="00967745"/>
    <w:rsid w:val="009A523A"/>
    <w:rsid w:val="00A125A7"/>
    <w:rsid w:val="00A64E91"/>
    <w:rsid w:val="00A66865"/>
    <w:rsid w:val="00A83752"/>
    <w:rsid w:val="00AC05BC"/>
    <w:rsid w:val="00AD34BB"/>
    <w:rsid w:val="00AE34C7"/>
    <w:rsid w:val="00AE3D33"/>
    <w:rsid w:val="00AE5FD7"/>
    <w:rsid w:val="00B1483B"/>
    <w:rsid w:val="00B1530B"/>
    <w:rsid w:val="00B207D3"/>
    <w:rsid w:val="00B73BDA"/>
    <w:rsid w:val="00BA5BB7"/>
    <w:rsid w:val="00BE3635"/>
    <w:rsid w:val="00C32F71"/>
    <w:rsid w:val="00C70D66"/>
    <w:rsid w:val="00C84257"/>
    <w:rsid w:val="00CC79ED"/>
    <w:rsid w:val="00CD1440"/>
    <w:rsid w:val="00CD2A8B"/>
    <w:rsid w:val="00CF6147"/>
    <w:rsid w:val="00D2508C"/>
    <w:rsid w:val="00D32C95"/>
    <w:rsid w:val="00D52207"/>
    <w:rsid w:val="00D959DA"/>
    <w:rsid w:val="00DF3DD5"/>
    <w:rsid w:val="00E33479"/>
    <w:rsid w:val="00EB37D9"/>
    <w:rsid w:val="00EB3AC6"/>
    <w:rsid w:val="00EC3192"/>
    <w:rsid w:val="00F67D6E"/>
    <w:rsid w:val="00F96D50"/>
    <w:rsid w:val="00FB7283"/>
    <w:rsid w:val="00FC1E5A"/>
    <w:rsid w:val="00FC7B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51F567"/>
  <w15:docId w15:val="{B9D97336-693B-4C01-A088-A4D1DDEA0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44" w:line="247" w:lineRule="auto"/>
      <w:ind w:left="370" w:hanging="10"/>
    </w:pPr>
    <w:rPr>
      <w:rFonts w:ascii="Calibri" w:eastAsia="Calibri" w:hAnsi="Calibri" w:cs="Calibri"/>
      <w:color w:val="000000"/>
    </w:rPr>
  </w:style>
  <w:style w:type="paragraph" w:styleId="Heading1">
    <w:name w:val="heading 1"/>
    <w:next w:val="Normal"/>
    <w:link w:val="Heading1Char"/>
    <w:uiPriority w:val="9"/>
    <w:qFormat/>
    <w:pPr>
      <w:keepNext/>
      <w:keepLines/>
      <w:spacing w:after="11" w:line="250" w:lineRule="auto"/>
      <w:ind w:left="10" w:hanging="10"/>
      <w:outlineLvl w:val="0"/>
    </w:pPr>
    <w:rPr>
      <w:rFonts w:ascii="Calibri" w:eastAsia="Calibri" w:hAnsi="Calibri" w:cs="Calibri"/>
      <w:color w:val="000000"/>
      <w:sz w:val="32"/>
    </w:rPr>
  </w:style>
  <w:style w:type="paragraph" w:styleId="Heading2">
    <w:name w:val="heading 2"/>
    <w:next w:val="Normal"/>
    <w:link w:val="Heading2Char"/>
    <w:uiPriority w:val="9"/>
    <w:unhideWhenUsed/>
    <w:qFormat/>
    <w:pPr>
      <w:keepNext/>
      <w:keepLines/>
      <w:spacing w:after="34"/>
      <w:ind w:left="370" w:hanging="10"/>
      <w:outlineLvl w:val="1"/>
    </w:pPr>
    <w:rPr>
      <w:rFonts w:ascii="Calibri" w:eastAsia="Calibri" w:hAnsi="Calibri" w:cs="Calibri"/>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Calibri" w:eastAsia="Calibri" w:hAnsi="Calibri" w:cs="Calibri"/>
      <w:color w:val="000000"/>
      <w:sz w:val="28"/>
    </w:rPr>
  </w:style>
  <w:style w:type="character" w:customStyle="1" w:styleId="Heading1Char">
    <w:name w:val="Heading 1 Char"/>
    <w:link w:val="Heading1"/>
    <w:rPr>
      <w:rFonts w:ascii="Calibri" w:eastAsia="Calibri" w:hAnsi="Calibri" w:cs="Calibri"/>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E334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3479"/>
    <w:rPr>
      <w:rFonts w:ascii="Calibri" w:eastAsia="Calibri" w:hAnsi="Calibri" w:cs="Calibri"/>
      <w:color w:val="000000"/>
    </w:rPr>
  </w:style>
  <w:style w:type="paragraph" w:styleId="Header">
    <w:name w:val="header"/>
    <w:basedOn w:val="Normal"/>
    <w:link w:val="HeaderChar"/>
    <w:uiPriority w:val="99"/>
    <w:unhideWhenUsed/>
    <w:rsid w:val="00E334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3479"/>
    <w:rPr>
      <w:rFonts w:ascii="Calibri" w:eastAsia="Calibri" w:hAnsi="Calibri" w:cs="Calibri"/>
      <w:color w:val="000000"/>
    </w:rPr>
  </w:style>
  <w:style w:type="paragraph" w:styleId="ListParagraph">
    <w:name w:val="List Paragraph"/>
    <w:basedOn w:val="Normal"/>
    <w:uiPriority w:val="34"/>
    <w:qFormat/>
    <w:rsid w:val="00E33479"/>
    <w:pPr>
      <w:ind w:left="720"/>
      <w:contextualSpacing/>
    </w:pPr>
  </w:style>
  <w:style w:type="table" w:styleId="TableGrid0">
    <w:name w:val="Table Grid"/>
    <w:basedOn w:val="TableNormal"/>
    <w:uiPriority w:val="59"/>
    <w:rsid w:val="00B1530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1">
    <w:name w:val="Medium Shading 1 Accent 1"/>
    <w:basedOn w:val="TableNormal"/>
    <w:uiPriority w:val="63"/>
    <w:rsid w:val="005033BF"/>
    <w:pPr>
      <w:spacing w:after="0" w:line="240" w:lineRule="auto"/>
    </w:pPr>
    <w:rPr>
      <w:rFonts w:eastAsiaTheme="minorHAnsi"/>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paragraph" w:styleId="NormalWeb">
    <w:name w:val="Normal (Web)"/>
    <w:basedOn w:val="Normal"/>
    <w:uiPriority w:val="99"/>
    <w:semiHidden/>
    <w:unhideWhenUsed/>
    <w:rsid w:val="00D2508C"/>
    <w:pPr>
      <w:spacing w:before="100" w:beforeAutospacing="1" w:after="100" w:afterAutospacing="1" w:line="240" w:lineRule="auto"/>
      <w:ind w:left="0" w:firstLine="0"/>
    </w:pPr>
    <w:rPr>
      <w:rFonts w:ascii="Times New Roman" w:eastAsia="Times New Roman" w:hAnsi="Times New Roman" w:cs="Times New Roman"/>
      <w:color w:val="auto"/>
      <w:sz w:val="24"/>
      <w:szCs w:val="24"/>
    </w:rPr>
  </w:style>
  <w:style w:type="character" w:styleId="Hyperlink">
    <w:name w:val="Hyperlink"/>
    <w:uiPriority w:val="99"/>
    <w:unhideWhenUsed/>
    <w:rsid w:val="00651BB2"/>
    <w:rPr>
      <w:color w:val="0000FF"/>
      <w:u w:val="single"/>
      <w:lang w:val="en-GB"/>
    </w:rPr>
  </w:style>
  <w:style w:type="paragraph" w:styleId="TOC1">
    <w:name w:val="toc 1"/>
    <w:basedOn w:val="Normal"/>
    <w:next w:val="Normal"/>
    <w:autoRedefine/>
    <w:uiPriority w:val="39"/>
    <w:unhideWhenUsed/>
    <w:rsid w:val="00651BB2"/>
    <w:pPr>
      <w:spacing w:before="120" w:after="120" w:line="276" w:lineRule="auto"/>
      <w:ind w:left="0" w:firstLine="0"/>
    </w:pPr>
    <w:rPr>
      <w:rFonts w:cs="Times New Roman"/>
      <w:b/>
      <w:bCs/>
      <w:caps/>
      <w:color w:val="auto"/>
      <w:sz w:val="20"/>
      <w:szCs w:val="20"/>
      <w:lang w:val="en-GB"/>
    </w:rPr>
  </w:style>
  <w:style w:type="paragraph" w:styleId="TOC2">
    <w:name w:val="toc 2"/>
    <w:basedOn w:val="Normal"/>
    <w:next w:val="Normal"/>
    <w:autoRedefine/>
    <w:uiPriority w:val="39"/>
    <w:unhideWhenUsed/>
    <w:rsid w:val="00651BB2"/>
    <w:pPr>
      <w:spacing w:after="0" w:line="276" w:lineRule="auto"/>
      <w:ind w:left="220" w:firstLine="0"/>
    </w:pPr>
    <w:rPr>
      <w:rFonts w:cs="Times New Roman"/>
      <w:smallCaps/>
      <w:color w:val="auto"/>
      <w:sz w:val="20"/>
      <w:szCs w:val="20"/>
      <w:lang w:val="en-GB"/>
    </w:rPr>
  </w:style>
  <w:style w:type="paragraph" w:customStyle="1" w:styleId="Default">
    <w:name w:val="Default"/>
    <w:rsid w:val="00651BB2"/>
    <w:pPr>
      <w:autoSpaceDE w:val="0"/>
      <w:autoSpaceDN w:val="0"/>
      <w:adjustRightInd w:val="0"/>
      <w:spacing w:after="0" w:line="240" w:lineRule="auto"/>
    </w:pPr>
    <w:rPr>
      <w:rFonts w:ascii="Arial" w:eastAsia="Calibri" w:hAnsi="Arial" w:cs="Arial"/>
      <w:color w:val="000000"/>
      <w:sz w:val="24"/>
      <w:szCs w:val="24"/>
      <w:lang w:val="en-GB"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70514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17</Pages>
  <Words>5357</Words>
  <Characters>30536</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Document Approval &amp; Review Information</vt:lpstr>
    </vt:vector>
  </TitlesOfParts>
  <Company/>
  <LinksUpToDate>false</LinksUpToDate>
  <CharactersWithSpaces>35822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Approval &amp; Review Information</dc:title>
  <dc:subject/>
  <dc:creator>Brian Garcia</dc:creator>
  <cp:keywords/>
  <cp:lastModifiedBy>Charles Robbins</cp:lastModifiedBy>
  <cp:revision>6</cp:revision>
  <dcterms:created xsi:type="dcterms:W3CDTF">2023-05-16T14:21:00Z</dcterms:created>
  <dcterms:modified xsi:type="dcterms:W3CDTF">2023-10-23T15:12:00Z</dcterms:modified>
</cp:coreProperties>
</file>